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28098" w14:textId="77777777" w:rsidR="00FA2A81" w:rsidRDefault="00AE1E05" w:rsidP="00BD4C64">
      <w:pPr>
        <w:ind w:left="284"/>
      </w:pPr>
      <w:r>
        <w:rPr>
          <w:noProof/>
          <w:lang w:val="en-US"/>
        </w:rPr>
        <mc:AlternateContent>
          <mc:Choice Requires="wpg">
            <w:drawing>
              <wp:anchor distT="0" distB="0" distL="114300" distR="114300" simplePos="0" relativeHeight="251667456" behindDoc="0" locked="0" layoutInCell="1" allowOverlap="1" wp14:anchorId="7D02AF78" wp14:editId="493B11D0">
                <wp:simplePos x="0" y="0"/>
                <wp:positionH relativeFrom="column">
                  <wp:posOffset>-1933575</wp:posOffset>
                </wp:positionH>
                <wp:positionV relativeFrom="paragraph">
                  <wp:posOffset>-1669414</wp:posOffset>
                </wp:positionV>
                <wp:extent cx="7577455" cy="11778615"/>
                <wp:effectExtent l="0" t="0" r="4445" b="0"/>
                <wp:wrapNone/>
                <wp:docPr id="11" name="Group 11"/>
                <wp:cNvGraphicFramePr/>
                <a:graphic xmlns:a="http://schemas.openxmlformats.org/drawingml/2006/main">
                  <a:graphicData uri="http://schemas.microsoft.com/office/word/2010/wordprocessingGroup">
                    <wpg:wgp>
                      <wpg:cNvGrpSpPr/>
                      <wpg:grpSpPr>
                        <a:xfrm>
                          <a:off x="0" y="0"/>
                          <a:ext cx="7577455" cy="11778615"/>
                          <a:chOff x="8468" y="45222"/>
                          <a:chExt cx="7578000" cy="11779200"/>
                        </a:xfrm>
                      </wpg:grpSpPr>
                      <wps:wsp>
                        <wps:cNvPr id="9" name="Rectangle 9"/>
                        <wps:cNvSpPr/>
                        <wps:spPr>
                          <a:xfrm rot="5400000">
                            <a:off x="-5271043" y="5346793"/>
                            <a:ext cx="11779200" cy="1176057"/>
                          </a:xfrm>
                          <a:prstGeom prst="rect">
                            <a:avLst/>
                          </a:prstGeom>
                          <a:solidFill>
                            <a:srgbClr val="00539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8468" y="1901077"/>
                            <a:ext cx="7578000" cy="1612474"/>
                          </a:xfrm>
                          <a:prstGeom prst="rect">
                            <a:avLst/>
                          </a:prstGeom>
                          <a:solidFill>
                            <a:srgbClr val="DFD9D1"/>
                          </a:solidFill>
                          <a:ln w="2540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du="http://schemas.microsoft.com/office/word/2023/wordml/word16du">
            <w:pict>
              <v:group w14:anchorId="44449C77" id="Group 11" o:spid="_x0000_s1026" style="position:absolute;margin-left:-152.25pt;margin-top:-131.45pt;width:596.65pt;height:927.45pt;z-index:251667456" coordorigin="84,452" coordsize="75780,117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">
                <v:rect id="Rectangle 9" o:spid="_x0000_s1027" style="position:absolute;left:-52711;top:53468;width:117792;height:1176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" fillcolor="#00539a" stroked="f" strokeweight="1pt"/>
                <v:rect id="Rectangle 10" o:spid="_x0000_s1028" style="position:absolute;left:84;top:19010;width:75780;height:161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" fillcolor="#dfd9d1" stroked="f" strokeweight="2pt"/>
              </v:group>
            </w:pict>
          </mc:Fallback>
        </mc:AlternateContent>
      </w:r>
      <w:r w:rsidR="00D564E4">
        <w:rPr>
          <w:noProof/>
          <w:lang w:val="en-US"/>
        </w:rPr>
        <w:drawing>
          <wp:anchor distT="0" distB="0" distL="114300" distR="114300" simplePos="0" relativeHeight="251658240" behindDoc="0" locked="0" layoutInCell="1" allowOverlap="1" wp14:anchorId="40E90646" wp14:editId="46A2717D">
            <wp:simplePos x="0" y="0"/>
            <wp:positionH relativeFrom="column">
              <wp:posOffset>4476750</wp:posOffset>
            </wp:positionH>
            <wp:positionV relativeFrom="page">
              <wp:posOffset>50588</wp:posOffset>
            </wp:positionV>
            <wp:extent cx="1051200" cy="720000"/>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ZB_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51200" cy="720000"/>
                    </a:xfrm>
                    <a:prstGeom prst="rect">
                      <a:avLst/>
                    </a:prstGeom>
                  </pic:spPr>
                </pic:pic>
              </a:graphicData>
            </a:graphic>
            <wp14:sizeRelH relativeFrom="margin">
              <wp14:pctWidth>0</wp14:pctWidth>
            </wp14:sizeRelH>
            <wp14:sizeRelV relativeFrom="margin">
              <wp14:pctHeight>0</wp14:pctHeight>
            </wp14:sizeRelV>
          </wp:anchor>
        </w:drawing>
      </w:r>
    </w:p>
    <w:p w14:paraId="3C6C372A" w14:textId="6D5AA575" w:rsidR="00516059" w:rsidRDefault="006265D7">
      <w:r>
        <w:rPr>
          <w:noProof/>
          <w:lang w:val="en-US"/>
        </w:rPr>
        <w:drawing>
          <wp:anchor distT="0" distB="0" distL="114300" distR="114300" simplePos="0" relativeHeight="251678720" behindDoc="0" locked="0" layoutInCell="1" allowOverlap="1" wp14:anchorId="54E52256" wp14:editId="485D21A1">
            <wp:simplePos x="0" y="0"/>
            <wp:positionH relativeFrom="column">
              <wp:posOffset>-1301750</wp:posOffset>
            </wp:positionH>
            <wp:positionV relativeFrom="paragraph">
              <wp:posOffset>151765</wp:posOffset>
            </wp:positionV>
            <wp:extent cx="1111516" cy="1319529"/>
            <wp:effectExtent l="19050" t="19050" r="12700" b="14605"/>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Picture 3" descr="A person posing for the camera&#10;&#10;Description automatically generated"/>
                    <pic:cNvPicPr>
                      <a:picLocks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111516" cy="1319529"/>
                    </a:xfrm>
                    <a:prstGeom prst="rect">
                      <a:avLst/>
                    </a:prstGeom>
                    <a:ln w="12700">
                      <a:solidFill>
                        <a:sysClr val="window" lastClr="FFFFFF"/>
                      </a:solidFill>
                    </a:ln>
                  </pic:spPr>
                </pic:pic>
              </a:graphicData>
            </a:graphic>
            <wp14:sizeRelH relativeFrom="margin">
              <wp14:pctWidth>0</wp14:pctWidth>
            </wp14:sizeRelH>
            <wp14:sizeRelV relativeFrom="margin">
              <wp14:pctHeight>0</wp14:pctHeight>
            </wp14:sizeRelV>
          </wp:anchor>
        </w:drawing>
      </w:r>
    </w:p>
    <w:p w14:paraId="1E8D081F" w14:textId="77777777" w:rsidR="00516059" w:rsidRDefault="00516059"/>
    <w:p w14:paraId="237D5A24" w14:textId="77777777" w:rsidR="00516059" w:rsidRDefault="00516059"/>
    <w:p w14:paraId="1AF7D87E" w14:textId="77777777" w:rsidR="00516059" w:rsidRDefault="00516059"/>
    <w:p w14:paraId="31392334" w14:textId="77777777" w:rsidR="00516059" w:rsidRDefault="00516059"/>
    <w:p w14:paraId="78085C07" w14:textId="77777777" w:rsidR="00516059" w:rsidRDefault="00516059"/>
    <w:p w14:paraId="73BF6616" w14:textId="77777777" w:rsidR="00516059" w:rsidRDefault="00516059"/>
    <w:p w14:paraId="10BC496A" w14:textId="77777777" w:rsidR="00516059" w:rsidRDefault="00516059"/>
    <w:p w14:paraId="22591EE2" w14:textId="77777777" w:rsidR="00DF6A57" w:rsidRDefault="00DF6A57" w:rsidP="00DF6A57">
      <w:pPr>
        <w:spacing w:line="280" w:lineRule="exact"/>
        <w:ind w:left="-709"/>
        <w:jc w:val="both"/>
        <w:rPr>
          <w:rFonts w:ascii="AZB" w:hAnsi="AZB"/>
          <w:i/>
          <w:iCs/>
          <w:color w:val="004B93"/>
          <w:sz w:val="18"/>
          <w:szCs w:val="18"/>
        </w:rPr>
      </w:pPr>
    </w:p>
    <w:p w14:paraId="5002807E" w14:textId="77777777" w:rsidR="001D59FF" w:rsidRDefault="00742B1C" w:rsidP="00CB49E0">
      <w:pPr>
        <w:spacing w:line="280" w:lineRule="exact"/>
        <w:ind w:left="-706"/>
        <w:jc w:val="both"/>
        <w:rPr>
          <w:rFonts w:ascii="AZB" w:hAnsi="AZB"/>
          <w:i/>
          <w:iCs/>
          <w:color w:val="004B93"/>
          <w:sz w:val="18"/>
          <w:szCs w:val="18"/>
        </w:rPr>
      </w:pPr>
      <w:r>
        <w:rPr>
          <w:rFonts w:ascii="AZB" w:hAnsi="AZB"/>
          <w:i/>
          <w:iCs/>
          <w:noProof/>
          <w:color w:val="004B93"/>
          <w:sz w:val="18"/>
          <w:szCs w:val="18"/>
          <w:lang w:val="en-US"/>
        </w:rPr>
        <mc:AlternateContent>
          <mc:Choice Requires="wps">
            <w:drawing>
              <wp:inline distT="0" distB="0" distL="0" distR="0" wp14:anchorId="5CA4086B" wp14:editId="1BE3C59E">
                <wp:extent cx="5740400" cy="0"/>
                <wp:effectExtent l="0" t="0" r="12700" b="12700"/>
                <wp:docPr id="15" name="Straight Connector 15"/>
                <wp:cNvGraphicFramePr/>
                <a:graphic xmlns:a="http://schemas.openxmlformats.org/drawingml/2006/main">
                  <a:graphicData uri="http://schemas.microsoft.com/office/word/2010/wordprocessingShape">
                    <wps:wsp>
                      <wps:cNvCnPr/>
                      <wps:spPr>
                        <a:xfrm>
                          <a:off x="0" y="0"/>
                          <a:ext cx="5740400" cy="0"/>
                        </a:xfrm>
                        <a:prstGeom prst="line">
                          <a:avLst/>
                        </a:prstGeom>
                        <a:ln w="12700">
                          <a:solidFill>
                            <a:srgbClr val="DFD9D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du="http://schemas.microsoft.com/office/word/2023/wordml/word16du">
            <w:pict>
              <v:line w14:anchorId="10828F49" id="Straight Connector 15" o:spid="_x0000_s1026" style="visibility:visible;mso-wrap-style:square;mso-left-percent:-10001;mso-top-percent:-10001;mso-position-horizontal:absolute;mso-position-horizontal-relative:char;mso-position-vertical:absolute;mso-position-vertical-relative:line;mso-left-percent:-10001;mso-top-percent:-10001" from="0,0" to="4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" strokecolor="#dfd9d1" strokeweight="1pt">
                <v:stroke joinstyle="miter"/>
                <w10:anchorlock/>
              </v:line>
            </w:pict>
          </mc:Fallback>
        </mc:AlternateContent>
      </w:r>
    </w:p>
    <w:p w14:paraId="12512223" w14:textId="40997A07" w:rsidR="002F412A" w:rsidRDefault="00BC5A77" w:rsidP="005F0A90">
      <w:pPr>
        <w:spacing w:line="280" w:lineRule="exact"/>
        <w:ind w:left="-709"/>
        <w:jc w:val="both"/>
        <w:rPr>
          <w:rFonts w:ascii="AZB" w:hAnsi="AZB"/>
          <w:i/>
          <w:iCs/>
          <w:color w:val="004B93"/>
          <w:sz w:val="18"/>
          <w:szCs w:val="18"/>
        </w:rPr>
      </w:pPr>
      <w:r>
        <w:rPr>
          <w:rFonts w:ascii="AZB" w:hAnsi="AZB"/>
          <w:i/>
          <w:iCs/>
          <w:color w:val="004B93"/>
          <w:sz w:val="18"/>
          <w:szCs w:val="18"/>
        </w:rPr>
        <w:t>With over 3</w:t>
      </w:r>
      <w:r w:rsidR="00473B36">
        <w:rPr>
          <w:rFonts w:ascii="AZB" w:hAnsi="AZB"/>
          <w:i/>
          <w:iCs/>
          <w:color w:val="004B93"/>
          <w:sz w:val="18"/>
          <w:szCs w:val="18"/>
        </w:rPr>
        <w:t>5</w:t>
      </w:r>
      <w:r>
        <w:rPr>
          <w:rFonts w:ascii="AZB" w:hAnsi="AZB"/>
          <w:i/>
          <w:iCs/>
          <w:color w:val="004B93"/>
          <w:sz w:val="18"/>
          <w:szCs w:val="18"/>
        </w:rPr>
        <w:t xml:space="preserve"> years of experience, </w:t>
      </w:r>
      <w:r w:rsidR="00292163" w:rsidRPr="00292163">
        <w:rPr>
          <w:rFonts w:ascii="AZB" w:hAnsi="AZB"/>
          <w:i/>
          <w:iCs/>
          <w:color w:val="004B93"/>
          <w:sz w:val="18"/>
          <w:szCs w:val="18"/>
        </w:rPr>
        <w:t>Deepak Chopra heads the Firm’s Tax Litigation practice. Deepak has been associated with the big 4 accounting firms as legal counsel handling tax litigation matters across India. He was also a Senior Standing Counsel for the Income Tax Department in the High Court of Delhi, as well as Special Counsel for the IT Department before the Authority for Advance Rulings. Deepak has represented an array of multinational clients pan India in various sectors and has been instrumental in arguing numerous matters and securing various precedent</w:t>
      </w:r>
      <w:r w:rsidR="00132A95">
        <w:rPr>
          <w:rFonts w:ascii="AZB" w:hAnsi="AZB"/>
          <w:i/>
          <w:iCs/>
          <w:color w:val="004B93"/>
          <w:sz w:val="18"/>
          <w:szCs w:val="18"/>
        </w:rPr>
        <w:t>–</w:t>
      </w:r>
      <w:r w:rsidR="00292163" w:rsidRPr="00292163">
        <w:rPr>
          <w:rFonts w:ascii="AZB" w:hAnsi="AZB"/>
          <w:i/>
          <w:iCs/>
          <w:color w:val="004B93"/>
          <w:sz w:val="18"/>
          <w:szCs w:val="18"/>
        </w:rPr>
        <w:t>setting judgments.</w:t>
      </w:r>
    </w:p>
    <w:p w14:paraId="5833ED11" w14:textId="34ED653A" w:rsidR="00FA2A81" w:rsidRPr="002B5703" w:rsidRDefault="00742B1C" w:rsidP="005F0A90">
      <w:pPr>
        <w:spacing w:line="280" w:lineRule="exact"/>
        <w:ind w:left="-709"/>
        <w:jc w:val="both"/>
        <w:rPr>
          <w:rFonts w:ascii="AZB" w:hAnsi="AZB"/>
          <w:i/>
          <w:iCs/>
          <w:sz w:val="18"/>
          <w:szCs w:val="18"/>
        </w:rPr>
      </w:pPr>
      <w:r w:rsidRPr="00292163">
        <w:rPr>
          <w:rFonts w:ascii="AZB" w:hAnsi="AZB"/>
          <w:i/>
          <w:iCs/>
          <w:noProof/>
          <w:color w:val="004B93"/>
          <w:sz w:val="18"/>
          <w:szCs w:val="18"/>
        </w:rPr>
        <mc:AlternateContent>
          <mc:Choice Requires="wps">
            <w:drawing>
              <wp:inline distT="0" distB="0" distL="0" distR="0" wp14:anchorId="0C210296" wp14:editId="696CF334">
                <wp:extent cx="5740400" cy="0"/>
                <wp:effectExtent l="0" t="0" r="12700" b="12700"/>
                <wp:docPr id="16" name="Straight Connector 16"/>
                <wp:cNvGraphicFramePr/>
                <a:graphic xmlns:a="http://schemas.openxmlformats.org/drawingml/2006/main">
                  <a:graphicData uri="http://schemas.microsoft.com/office/word/2010/wordprocessingShape">
                    <wps:wsp>
                      <wps:cNvCnPr/>
                      <wps:spPr>
                        <a:xfrm>
                          <a:off x="0" y="0"/>
                          <a:ext cx="5740400" cy="0"/>
                        </a:xfrm>
                        <a:prstGeom prst="line">
                          <a:avLst/>
                        </a:prstGeom>
                        <a:ln w="12700">
                          <a:solidFill>
                            <a:srgbClr val="DFD9D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du="http://schemas.microsoft.com/office/word/2023/wordml/word16du">
            <w:pict>
              <v:line w14:anchorId="31F4054F" id="Straight Connector 16" o:spid="_x0000_s1026" style="visibility:visible;mso-wrap-style:square;mso-left-percent:-10001;mso-top-percent:-10001;mso-position-horizontal:absolute;mso-position-horizontal-relative:char;mso-position-vertical:absolute;mso-position-vertical-relative:line;mso-left-percent:-10001;mso-top-percent:-10001" from="0,0" to="4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" strokecolor="#dfd9d1" strokeweight="1pt">
                <v:stroke joinstyle="miter"/>
                <w10:anchorlock/>
              </v:line>
            </w:pict>
          </mc:Fallback>
        </mc:AlternateContent>
      </w:r>
      <w:r w:rsidR="00230D35" w:rsidRPr="002B5703">
        <w:rPr>
          <w:rFonts w:ascii="AZB" w:hAnsi="AZB"/>
          <w:i/>
          <w:iCs/>
          <w:noProof/>
          <w:sz w:val="18"/>
          <w:szCs w:val="18"/>
          <w:lang w:val="en-US"/>
        </w:rPr>
        <mc:AlternateContent>
          <mc:Choice Requires="wps">
            <w:drawing>
              <wp:anchor distT="0" distB="0" distL="114300" distR="114300" simplePos="0" relativeHeight="251668480" behindDoc="0" locked="1" layoutInCell="1" allowOverlap="1" wp14:anchorId="13BB135F" wp14:editId="0AE2D232">
                <wp:simplePos x="0" y="0"/>
                <wp:positionH relativeFrom="column">
                  <wp:posOffset>567055</wp:posOffset>
                </wp:positionH>
                <wp:positionV relativeFrom="page">
                  <wp:posOffset>990600</wp:posOffset>
                </wp:positionV>
                <wp:extent cx="2631440" cy="1301115"/>
                <wp:effectExtent l="0" t="0" r="0" b="6985"/>
                <wp:wrapNone/>
                <wp:docPr id="12" name="Text Box 12"/>
                <wp:cNvGraphicFramePr/>
                <a:graphic xmlns:a="http://schemas.openxmlformats.org/drawingml/2006/main">
                  <a:graphicData uri="http://schemas.microsoft.com/office/word/2010/wordprocessingShape">
                    <wps:wsp>
                      <wps:cNvSpPr txBox="1"/>
                      <wps:spPr>
                        <a:xfrm>
                          <a:off x="0" y="0"/>
                          <a:ext cx="2631440" cy="1301115"/>
                        </a:xfrm>
                        <a:prstGeom prst="rect">
                          <a:avLst/>
                        </a:prstGeom>
                        <a:noFill/>
                        <a:ln w="6350">
                          <a:noFill/>
                        </a:ln>
                      </wps:spPr>
                      <wps:txbx>
                        <w:txbxContent>
                          <w:p w14:paraId="4DF09B42" w14:textId="242F590C" w:rsidR="009F5732" w:rsidRPr="00BA1924" w:rsidRDefault="009F5732" w:rsidP="00516059">
                            <w:pPr>
                              <w:spacing w:after="80" w:line="240" w:lineRule="exact"/>
                              <w:rPr>
                                <w:rStyle w:val="fontstyle21"/>
                                <w:rFonts w:ascii="AZB" w:hAnsi="AZB"/>
                                <w:b/>
                                <w:bCs/>
                                <w:color w:val="004B93"/>
                                <w:sz w:val="22"/>
                                <w:szCs w:val="22"/>
                              </w:rPr>
                            </w:pPr>
                            <w:r>
                              <w:rPr>
                                <w:rStyle w:val="fontstyle21"/>
                                <w:rFonts w:ascii="AZB" w:hAnsi="AZB"/>
                                <w:b/>
                                <w:bCs/>
                                <w:color w:val="004B93"/>
                                <w:sz w:val="22"/>
                                <w:szCs w:val="22"/>
                              </w:rPr>
                              <w:t>Deepak Chopra</w:t>
                            </w:r>
                            <w:r w:rsidRPr="00BA1924">
                              <w:rPr>
                                <w:rStyle w:val="fontstyle21"/>
                                <w:rFonts w:ascii="AZB" w:hAnsi="AZB"/>
                                <w:b/>
                                <w:bCs/>
                                <w:color w:val="004B93"/>
                                <w:sz w:val="22"/>
                                <w:szCs w:val="22"/>
                              </w:rPr>
                              <w:br/>
                            </w:r>
                            <w:r w:rsidRPr="0038490B">
                              <w:rPr>
                                <w:rStyle w:val="fontstyle21"/>
                                <w:rFonts w:ascii="AZB" w:hAnsi="AZB"/>
                                <w:i/>
                                <w:iCs/>
                                <w:color w:val="004B93"/>
                              </w:rPr>
                              <w:t>Senior Partner</w:t>
                            </w:r>
                          </w:p>
                          <w:p w14:paraId="261CE3BC" w14:textId="7C8FAE25" w:rsidR="009F5732" w:rsidRDefault="009F5732" w:rsidP="006265D7">
                            <w:pPr>
                              <w:spacing w:after="80" w:line="240" w:lineRule="exact"/>
                              <w:rPr>
                                <w:rStyle w:val="fontstyle21"/>
                                <w:rFonts w:ascii="AZB" w:hAnsi="AZB"/>
                                <w:bCs/>
                                <w:color w:val="004B93"/>
                                <w:sz w:val="18"/>
                                <w:szCs w:val="18"/>
                              </w:rPr>
                            </w:pPr>
                            <w:r>
                              <w:rPr>
                                <w:rStyle w:val="fontstyle21"/>
                                <w:rFonts w:ascii="AZB" w:hAnsi="AZB"/>
                                <w:bCs/>
                                <w:color w:val="004B93"/>
                                <w:sz w:val="18"/>
                                <w:szCs w:val="18"/>
                              </w:rPr>
                              <w:t>Plot No. A</w:t>
                            </w:r>
                            <w:r w:rsidR="00802B39">
                              <w:rPr>
                                <w:rStyle w:val="fontstyle21"/>
                                <w:rFonts w:ascii="AZB" w:hAnsi="AZB"/>
                                <w:bCs/>
                                <w:color w:val="004B93"/>
                                <w:sz w:val="18"/>
                                <w:szCs w:val="18"/>
                              </w:rPr>
                              <w:t>7 &amp; A</w:t>
                            </w:r>
                            <w:r>
                              <w:rPr>
                                <w:rStyle w:val="fontstyle21"/>
                                <w:rFonts w:ascii="AZB" w:hAnsi="AZB"/>
                                <w:bCs/>
                                <w:color w:val="004B93"/>
                                <w:sz w:val="18"/>
                                <w:szCs w:val="18"/>
                              </w:rPr>
                              <w:t>8 Sector 4 Noida 201 301</w:t>
                            </w:r>
                            <w:r>
                              <w:rPr>
                                <w:rStyle w:val="fontstyle21"/>
                                <w:rFonts w:ascii="AZB" w:hAnsi="AZB"/>
                                <w:bCs/>
                                <w:color w:val="004B93"/>
                                <w:sz w:val="18"/>
                                <w:szCs w:val="18"/>
                              </w:rPr>
                              <w:br/>
                              <w:t xml:space="preserve">National Capital Region, India </w:t>
                            </w:r>
                          </w:p>
                          <w:p w14:paraId="3D5971F9" w14:textId="71F4770A" w:rsidR="009F5732" w:rsidRDefault="009F5732" w:rsidP="006265D7">
                            <w:pPr>
                              <w:spacing w:after="80" w:line="240" w:lineRule="exact"/>
                              <w:rPr>
                                <w:rStyle w:val="fontstyle21"/>
                                <w:rFonts w:ascii="AZB" w:hAnsi="AZB"/>
                                <w:bCs/>
                                <w:color w:val="004B93"/>
                                <w:sz w:val="18"/>
                                <w:szCs w:val="18"/>
                              </w:rPr>
                            </w:pPr>
                            <w:r>
                              <w:rPr>
                                <w:rStyle w:val="fontstyle21"/>
                                <w:rFonts w:ascii="AZB" w:hAnsi="AZB"/>
                                <w:bCs/>
                                <w:color w:val="004B93"/>
                                <w:sz w:val="18"/>
                                <w:szCs w:val="18"/>
                              </w:rPr>
                              <w:t>T: + 91 120 417 9999</w:t>
                            </w:r>
                            <w:r>
                              <w:rPr>
                                <w:rStyle w:val="fontstyle21"/>
                                <w:rFonts w:ascii="AZB" w:hAnsi="AZB"/>
                                <w:bCs/>
                                <w:color w:val="004B93"/>
                                <w:sz w:val="18"/>
                                <w:szCs w:val="18"/>
                              </w:rPr>
                              <w:br/>
                              <w:t>F: + 91</w:t>
                            </w:r>
                            <w:r w:rsidR="00176105">
                              <w:rPr>
                                <w:rStyle w:val="fontstyle21"/>
                                <w:rFonts w:ascii="AZB" w:hAnsi="AZB"/>
                                <w:bCs/>
                                <w:color w:val="004B93"/>
                                <w:sz w:val="18"/>
                                <w:szCs w:val="18"/>
                              </w:rPr>
                              <w:t xml:space="preserve"> </w:t>
                            </w:r>
                            <w:r>
                              <w:rPr>
                                <w:rStyle w:val="fontstyle21"/>
                                <w:rFonts w:ascii="AZB" w:hAnsi="AZB"/>
                                <w:bCs/>
                                <w:color w:val="004B93"/>
                                <w:sz w:val="18"/>
                                <w:szCs w:val="18"/>
                              </w:rPr>
                              <w:t>120 417 9900</w:t>
                            </w:r>
                          </w:p>
                          <w:p w14:paraId="2CC37EDC" w14:textId="3EBA2AEE" w:rsidR="009F5732" w:rsidRPr="00BA1924" w:rsidRDefault="009F5732" w:rsidP="00516059">
                            <w:pPr>
                              <w:spacing w:after="80" w:line="240" w:lineRule="exact"/>
                              <w:rPr>
                                <w:rFonts w:ascii="AZB" w:hAnsi="AZB"/>
                                <w:b/>
                                <w:bCs/>
                                <w:color w:val="004B93"/>
                                <w:sz w:val="22"/>
                                <w:szCs w:val="22"/>
                              </w:rPr>
                            </w:pPr>
                            <w:r w:rsidRPr="00BA1924">
                              <w:rPr>
                                <w:rStyle w:val="fontstyle21"/>
                                <w:rFonts w:ascii="AZB" w:hAnsi="AZB"/>
                                <w:bCs/>
                                <w:color w:val="004B93"/>
                                <w:sz w:val="18"/>
                                <w:szCs w:val="18"/>
                              </w:rPr>
                              <w:t xml:space="preserve">@: </w:t>
                            </w:r>
                            <w:r>
                              <w:rPr>
                                <w:rStyle w:val="fontstyle21"/>
                                <w:rFonts w:ascii="AZB" w:hAnsi="AZB"/>
                                <w:bCs/>
                                <w:color w:val="004B93"/>
                                <w:sz w:val="18"/>
                                <w:szCs w:val="18"/>
                              </w:rPr>
                              <w:t>deepak.chopra</w:t>
                            </w:r>
                            <w:r w:rsidRPr="001D59FF">
                              <w:rPr>
                                <w:rStyle w:val="fontstyle21"/>
                                <w:rFonts w:ascii="AZB" w:hAnsi="AZB"/>
                                <w:bCs/>
                                <w:color w:val="004B93"/>
                                <w:sz w:val="18"/>
                                <w:szCs w:val="18"/>
                              </w:rPr>
                              <w:t>@azbpartners.com</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BB135F" id="_x0000_t202" coordsize="21600,21600" o:spt="202" path="m,l,21600r21600,l21600,xe">
                <v:stroke joinstyle="miter"/>
                <v:path gradientshapeok="t" o:connecttype="rect"/>
              </v:shapetype>
              <v:shape id="Text Box 12" o:spid="_x0000_s1026" type="#_x0000_t202" style="position:absolute;left:0;text-align:left;margin-left:44.65pt;margin-top:78pt;width:207.2pt;height:102.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" filled="f" stroked="f" strokeweight=".5pt">
                <v:textbox inset=",0,,0">
                  <w:txbxContent>
                    <w:p w14:paraId="4DF09B42" w14:textId="242F590C" w:rsidR="009F5732" w:rsidRPr="00BA1924" w:rsidRDefault="009F5732" w:rsidP="00516059">
                      <w:pPr>
                        <w:spacing w:after="80" w:line="240" w:lineRule="exact"/>
                        <w:rPr>
                          <w:rStyle w:val="fontstyle21"/>
                          <w:rFonts w:ascii="AZB" w:hAnsi="AZB"/>
                          <w:b/>
                          <w:bCs/>
                          <w:color w:val="004B93"/>
                          <w:sz w:val="22"/>
                          <w:szCs w:val="22"/>
                        </w:rPr>
                      </w:pPr>
                      <w:r>
                        <w:rPr>
                          <w:rStyle w:val="fontstyle21"/>
                          <w:rFonts w:ascii="AZB" w:hAnsi="AZB"/>
                          <w:b/>
                          <w:bCs/>
                          <w:color w:val="004B93"/>
                          <w:sz w:val="22"/>
                          <w:szCs w:val="22"/>
                        </w:rPr>
                        <w:t>Deepak Chopra</w:t>
                      </w:r>
                      <w:r w:rsidRPr="00BA1924">
                        <w:rPr>
                          <w:rStyle w:val="fontstyle21"/>
                          <w:rFonts w:ascii="AZB" w:hAnsi="AZB"/>
                          <w:b/>
                          <w:bCs/>
                          <w:color w:val="004B93"/>
                          <w:sz w:val="22"/>
                          <w:szCs w:val="22"/>
                        </w:rPr>
                        <w:br/>
                      </w:r>
                      <w:r w:rsidRPr="0038490B">
                        <w:rPr>
                          <w:rStyle w:val="fontstyle21"/>
                          <w:rFonts w:ascii="AZB" w:hAnsi="AZB"/>
                          <w:i/>
                          <w:iCs/>
                          <w:color w:val="004B93"/>
                        </w:rPr>
                        <w:t>Senior Partner</w:t>
                      </w:r>
                    </w:p>
                    <w:p w14:paraId="261CE3BC" w14:textId="7C8FAE25" w:rsidR="009F5732" w:rsidRDefault="009F5732" w:rsidP="006265D7">
                      <w:pPr>
                        <w:spacing w:after="80" w:line="240" w:lineRule="exact"/>
                        <w:rPr>
                          <w:rStyle w:val="fontstyle21"/>
                          <w:rFonts w:ascii="AZB" w:hAnsi="AZB"/>
                          <w:bCs/>
                          <w:color w:val="004B93"/>
                          <w:sz w:val="18"/>
                          <w:szCs w:val="18"/>
                        </w:rPr>
                      </w:pPr>
                      <w:r>
                        <w:rPr>
                          <w:rStyle w:val="fontstyle21"/>
                          <w:rFonts w:ascii="AZB" w:hAnsi="AZB"/>
                          <w:bCs/>
                          <w:color w:val="004B93"/>
                          <w:sz w:val="18"/>
                          <w:szCs w:val="18"/>
                        </w:rPr>
                        <w:t>Plot No. A</w:t>
                      </w:r>
                      <w:r w:rsidR="00802B39">
                        <w:rPr>
                          <w:rStyle w:val="fontstyle21"/>
                          <w:rFonts w:ascii="AZB" w:hAnsi="AZB"/>
                          <w:bCs/>
                          <w:color w:val="004B93"/>
                          <w:sz w:val="18"/>
                          <w:szCs w:val="18"/>
                        </w:rPr>
                        <w:t>7 &amp; A</w:t>
                      </w:r>
                      <w:r>
                        <w:rPr>
                          <w:rStyle w:val="fontstyle21"/>
                          <w:rFonts w:ascii="AZB" w:hAnsi="AZB"/>
                          <w:bCs/>
                          <w:color w:val="004B93"/>
                          <w:sz w:val="18"/>
                          <w:szCs w:val="18"/>
                        </w:rPr>
                        <w:t>8 Sector 4 Noida 201 301</w:t>
                      </w:r>
                      <w:r>
                        <w:rPr>
                          <w:rStyle w:val="fontstyle21"/>
                          <w:rFonts w:ascii="AZB" w:hAnsi="AZB"/>
                          <w:bCs/>
                          <w:color w:val="004B93"/>
                          <w:sz w:val="18"/>
                          <w:szCs w:val="18"/>
                        </w:rPr>
                        <w:br/>
                        <w:t xml:space="preserve">National Capital Region, India </w:t>
                      </w:r>
                    </w:p>
                    <w:p w14:paraId="3D5971F9" w14:textId="71F4770A" w:rsidR="009F5732" w:rsidRDefault="009F5732" w:rsidP="006265D7">
                      <w:pPr>
                        <w:spacing w:after="80" w:line="240" w:lineRule="exact"/>
                        <w:rPr>
                          <w:rStyle w:val="fontstyle21"/>
                          <w:rFonts w:ascii="AZB" w:hAnsi="AZB"/>
                          <w:bCs/>
                          <w:color w:val="004B93"/>
                          <w:sz w:val="18"/>
                          <w:szCs w:val="18"/>
                        </w:rPr>
                      </w:pPr>
                      <w:r>
                        <w:rPr>
                          <w:rStyle w:val="fontstyle21"/>
                          <w:rFonts w:ascii="AZB" w:hAnsi="AZB"/>
                          <w:bCs/>
                          <w:color w:val="004B93"/>
                          <w:sz w:val="18"/>
                          <w:szCs w:val="18"/>
                        </w:rPr>
                        <w:t>T: + 91 120 417 9999</w:t>
                      </w:r>
                      <w:r>
                        <w:rPr>
                          <w:rStyle w:val="fontstyle21"/>
                          <w:rFonts w:ascii="AZB" w:hAnsi="AZB"/>
                          <w:bCs/>
                          <w:color w:val="004B93"/>
                          <w:sz w:val="18"/>
                          <w:szCs w:val="18"/>
                        </w:rPr>
                        <w:br/>
                        <w:t>F: + 91</w:t>
                      </w:r>
                      <w:r w:rsidR="00176105">
                        <w:rPr>
                          <w:rStyle w:val="fontstyle21"/>
                          <w:rFonts w:ascii="AZB" w:hAnsi="AZB"/>
                          <w:bCs/>
                          <w:color w:val="004B93"/>
                          <w:sz w:val="18"/>
                          <w:szCs w:val="18"/>
                        </w:rPr>
                        <w:t xml:space="preserve"> </w:t>
                      </w:r>
                      <w:r>
                        <w:rPr>
                          <w:rStyle w:val="fontstyle21"/>
                          <w:rFonts w:ascii="AZB" w:hAnsi="AZB"/>
                          <w:bCs/>
                          <w:color w:val="004B93"/>
                          <w:sz w:val="18"/>
                          <w:szCs w:val="18"/>
                        </w:rPr>
                        <w:t>120 417 9900</w:t>
                      </w:r>
                    </w:p>
                    <w:p w14:paraId="2CC37EDC" w14:textId="3EBA2AEE" w:rsidR="009F5732" w:rsidRPr="00BA1924" w:rsidRDefault="009F5732" w:rsidP="00516059">
                      <w:pPr>
                        <w:spacing w:after="80" w:line="240" w:lineRule="exact"/>
                        <w:rPr>
                          <w:rFonts w:ascii="AZB" w:hAnsi="AZB"/>
                          <w:b/>
                          <w:bCs/>
                          <w:color w:val="004B93"/>
                          <w:sz w:val="22"/>
                          <w:szCs w:val="22"/>
                        </w:rPr>
                      </w:pPr>
                      <w:r w:rsidRPr="00BA1924">
                        <w:rPr>
                          <w:rStyle w:val="fontstyle21"/>
                          <w:rFonts w:ascii="AZB" w:hAnsi="AZB"/>
                          <w:bCs/>
                          <w:color w:val="004B93"/>
                          <w:sz w:val="18"/>
                          <w:szCs w:val="18"/>
                        </w:rPr>
                        <w:t xml:space="preserve">@: </w:t>
                      </w:r>
                      <w:r>
                        <w:rPr>
                          <w:rStyle w:val="fontstyle21"/>
                          <w:rFonts w:ascii="AZB" w:hAnsi="AZB"/>
                          <w:bCs/>
                          <w:color w:val="004B93"/>
                          <w:sz w:val="18"/>
                          <w:szCs w:val="18"/>
                        </w:rPr>
                        <w:t>deepak.chopra</w:t>
                      </w:r>
                      <w:r w:rsidRPr="001D59FF">
                        <w:rPr>
                          <w:rStyle w:val="fontstyle21"/>
                          <w:rFonts w:ascii="AZB" w:hAnsi="AZB"/>
                          <w:bCs/>
                          <w:color w:val="004B93"/>
                          <w:sz w:val="18"/>
                          <w:szCs w:val="18"/>
                        </w:rPr>
                        <w:t>@azbpartners.com</w:t>
                      </w:r>
                    </w:p>
                  </w:txbxContent>
                </v:textbox>
                <w10:wrap anchory="page"/>
                <w10:anchorlock/>
              </v:shape>
            </w:pict>
          </mc:Fallback>
        </mc:AlternateContent>
      </w:r>
    </w:p>
    <w:tbl>
      <w:tblPr>
        <w:tblStyle w:val="TableGrid"/>
        <w:tblW w:w="10044"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7"/>
        <w:gridCol w:w="1847"/>
      </w:tblGrid>
      <w:tr w:rsidR="00955E14" w14:paraId="44435C29" w14:textId="77777777" w:rsidTr="004A716D">
        <w:trPr>
          <w:gridAfter w:val="1"/>
          <w:wAfter w:w="1847" w:type="dxa"/>
          <w:trHeight w:val="1053"/>
        </w:trPr>
        <w:tc>
          <w:tcPr>
            <w:tcW w:w="8197" w:type="dxa"/>
            <w:tcMar>
              <w:top w:w="113" w:type="dxa"/>
              <w:bottom w:w="113" w:type="dxa"/>
            </w:tcMar>
          </w:tcPr>
          <w:p w14:paraId="55F911A1" w14:textId="3D1C9C05" w:rsidR="00CF72AB" w:rsidRPr="002B5703" w:rsidRDefault="00CF72AB" w:rsidP="00CF72AB">
            <w:pPr>
              <w:spacing w:line="360" w:lineRule="exact"/>
              <w:rPr>
                <w:rStyle w:val="fontstyle21"/>
                <w:rFonts w:ascii="AZB" w:hAnsi="AZB"/>
                <w:b/>
                <w:bCs/>
                <w:color w:val="004B93"/>
                <w:sz w:val="18"/>
                <w:szCs w:val="18"/>
              </w:rPr>
            </w:pPr>
            <w:r w:rsidRPr="002B5703">
              <w:rPr>
                <w:rStyle w:val="fontstyle21"/>
                <w:rFonts w:ascii="AZB" w:hAnsi="AZB"/>
                <w:b/>
                <w:bCs/>
                <w:color w:val="004B93"/>
                <w:sz w:val="18"/>
                <w:szCs w:val="18"/>
              </w:rPr>
              <w:t>Experience</w:t>
            </w:r>
          </w:p>
          <w:p w14:paraId="4F261F3C" w14:textId="07F4D1E1" w:rsidR="00CF72AB" w:rsidRDefault="00473B36" w:rsidP="00CF72AB">
            <w:pPr>
              <w:pStyle w:val="ListParagraph"/>
              <w:numPr>
                <w:ilvl w:val="0"/>
                <w:numId w:val="1"/>
              </w:numPr>
              <w:spacing w:line="320" w:lineRule="exact"/>
              <w:rPr>
                <w:rStyle w:val="fontstyle21"/>
                <w:rFonts w:ascii="AZB" w:hAnsi="AZB"/>
                <w:color w:val="000000" w:themeColor="text1"/>
                <w:sz w:val="18"/>
                <w:szCs w:val="18"/>
              </w:rPr>
            </w:pPr>
            <w:r>
              <w:rPr>
                <w:rStyle w:val="fontstyle21"/>
                <w:rFonts w:ascii="AZB" w:hAnsi="AZB"/>
                <w:color w:val="000000" w:themeColor="text1"/>
                <w:sz w:val="18"/>
                <w:szCs w:val="18"/>
              </w:rPr>
              <w:t>S</w:t>
            </w:r>
            <w:r>
              <w:rPr>
                <w:rStyle w:val="fontstyle21"/>
                <w:color w:val="000000" w:themeColor="text1"/>
              </w:rPr>
              <w:t xml:space="preserve">enior </w:t>
            </w:r>
            <w:r w:rsidR="00CF72AB" w:rsidRPr="00177070">
              <w:rPr>
                <w:rStyle w:val="fontstyle21"/>
                <w:rFonts w:ascii="AZB" w:hAnsi="AZB"/>
                <w:color w:val="000000" w:themeColor="text1"/>
                <w:sz w:val="18"/>
                <w:szCs w:val="18"/>
              </w:rPr>
              <w:t>Partner</w:t>
            </w:r>
            <w:r w:rsidR="00292163">
              <w:rPr>
                <w:rStyle w:val="fontstyle21"/>
                <w:rFonts w:ascii="AZB" w:hAnsi="AZB"/>
                <w:color w:val="000000" w:themeColor="text1"/>
                <w:sz w:val="18"/>
                <w:szCs w:val="18"/>
              </w:rPr>
              <w:t xml:space="preserve">, </w:t>
            </w:r>
            <w:r w:rsidR="00CF72AB" w:rsidRPr="00177070">
              <w:rPr>
                <w:rStyle w:val="fontstyle21"/>
                <w:rFonts w:ascii="AZB" w:hAnsi="AZB"/>
                <w:color w:val="000000" w:themeColor="text1"/>
                <w:sz w:val="18"/>
                <w:szCs w:val="18"/>
              </w:rPr>
              <w:t>AZB &amp; Partners (2016</w:t>
            </w:r>
            <w:r w:rsidR="00CF72AB">
              <w:rPr>
                <w:rStyle w:val="fontstyle21"/>
                <w:rFonts w:ascii="AZB" w:hAnsi="AZB"/>
                <w:color w:val="000000" w:themeColor="text1"/>
                <w:sz w:val="18"/>
                <w:szCs w:val="18"/>
              </w:rPr>
              <w:t xml:space="preserve"> – </w:t>
            </w:r>
            <w:r w:rsidR="00CF72AB" w:rsidRPr="00177070">
              <w:rPr>
                <w:rStyle w:val="fontstyle21"/>
                <w:rFonts w:ascii="AZB" w:hAnsi="AZB"/>
                <w:color w:val="000000" w:themeColor="text1"/>
                <w:sz w:val="18"/>
                <w:szCs w:val="18"/>
              </w:rPr>
              <w:t>Present</w:t>
            </w:r>
            <w:r w:rsidR="00CF72AB">
              <w:rPr>
                <w:rStyle w:val="fontstyle21"/>
                <w:rFonts w:ascii="AZB" w:hAnsi="AZB"/>
                <w:color w:val="000000" w:themeColor="text1"/>
                <w:sz w:val="18"/>
                <w:szCs w:val="18"/>
              </w:rPr>
              <w:t>)</w:t>
            </w:r>
          </w:p>
          <w:p w14:paraId="27DAA484" w14:textId="77777777" w:rsidR="00516059" w:rsidRPr="002B5703" w:rsidRDefault="00516059" w:rsidP="004A716D">
            <w:pPr>
              <w:spacing w:before="240" w:line="360" w:lineRule="exact"/>
              <w:rPr>
                <w:rStyle w:val="fontstyle21"/>
                <w:rFonts w:ascii="AZB" w:hAnsi="AZB"/>
                <w:b/>
                <w:bCs/>
                <w:color w:val="004B93"/>
                <w:sz w:val="18"/>
                <w:szCs w:val="18"/>
              </w:rPr>
            </w:pPr>
            <w:r w:rsidRPr="002B5703">
              <w:rPr>
                <w:rStyle w:val="fontstyle21"/>
                <w:rFonts w:ascii="AZB" w:hAnsi="AZB"/>
                <w:b/>
                <w:bCs/>
                <w:color w:val="004B93"/>
                <w:sz w:val="18"/>
                <w:szCs w:val="18"/>
              </w:rPr>
              <w:t>Key Practice Areas</w:t>
            </w:r>
          </w:p>
          <w:p w14:paraId="7A81C691" w14:textId="2ED3FBE9" w:rsidR="001D5F80" w:rsidRDefault="001D5F80" w:rsidP="001D5F80">
            <w:pPr>
              <w:pStyle w:val="ListParagraph"/>
              <w:numPr>
                <w:ilvl w:val="0"/>
                <w:numId w:val="1"/>
              </w:numPr>
              <w:spacing w:line="320" w:lineRule="exact"/>
              <w:rPr>
                <w:rStyle w:val="fontstyle21"/>
                <w:rFonts w:ascii="AZB" w:hAnsi="AZB"/>
                <w:color w:val="000000" w:themeColor="text1"/>
                <w:sz w:val="18"/>
                <w:szCs w:val="18"/>
              </w:rPr>
            </w:pPr>
            <w:r>
              <w:rPr>
                <w:rStyle w:val="fontstyle21"/>
                <w:rFonts w:ascii="AZB" w:hAnsi="AZB"/>
                <w:color w:val="000000" w:themeColor="text1"/>
                <w:sz w:val="18"/>
                <w:szCs w:val="18"/>
              </w:rPr>
              <w:t>Tax</w:t>
            </w:r>
          </w:p>
          <w:p w14:paraId="1827A686" w14:textId="442C2FC8" w:rsidR="00CF72AB" w:rsidRPr="00CF72AB" w:rsidRDefault="00CF72AB" w:rsidP="004A716D">
            <w:pPr>
              <w:spacing w:before="240" w:line="360" w:lineRule="exact"/>
              <w:rPr>
                <w:rStyle w:val="fontstyle21"/>
                <w:rFonts w:ascii="AZB" w:hAnsi="AZB"/>
                <w:b/>
                <w:bCs/>
                <w:color w:val="004B93"/>
                <w:sz w:val="18"/>
                <w:szCs w:val="18"/>
              </w:rPr>
            </w:pPr>
            <w:r w:rsidRPr="00CF72AB">
              <w:rPr>
                <w:rStyle w:val="fontstyle21"/>
                <w:rFonts w:ascii="AZB" w:hAnsi="AZB"/>
                <w:b/>
                <w:bCs/>
                <w:color w:val="004B93"/>
                <w:sz w:val="18"/>
                <w:szCs w:val="18"/>
              </w:rPr>
              <w:t>Recent Work Highlights</w:t>
            </w:r>
          </w:p>
          <w:p w14:paraId="51EBE38B" w14:textId="042915C3" w:rsidR="002C6A51" w:rsidRPr="002C6A51" w:rsidRDefault="002C6A51" w:rsidP="002C6A51">
            <w:pPr>
              <w:pStyle w:val="ListParagraph"/>
              <w:numPr>
                <w:ilvl w:val="0"/>
                <w:numId w:val="1"/>
              </w:numPr>
              <w:spacing w:line="320" w:lineRule="exact"/>
              <w:jc w:val="both"/>
              <w:rPr>
                <w:rStyle w:val="fontstyle21"/>
                <w:rFonts w:ascii="AZB" w:hAnsi="AZB"/>
                <w:color w:val="000000" w:themeColor="text1"/>
                <w:sz w:val="18"/>
                <w:szCs w:val="18"/>
              </w:rPr>
            </w:pPr>
            <w:r w:rsidRPr="002C6A51">
              <w:rPr>
                <w:rStyle w:val="fontstyle21"/>
                <w:rFonts w:ascii="AZB" w:hAnsi="AZB"/>
                <w:color w:val="000000" w:themeColor="text1"/>
                <w:sz w:val="18"/>
                <w:szCs w:val="18"/>
              </w:rPr>
              <w:t xml:space="preserve">LG </w:t>
            </w:r>
            <w:r w:rsidR="003435B4" w:rsidRPr="002C6A51">
              <w:rPr>
                <w:rStyle w:val="fontstyle21"/>
                <w:rFonts w:ascii="AZB" w:hAnsi="AZB"/>
                <w:color w:val="000000" w:themeColor="text1"/>
                <w:sz w:val="18"/>
                <w:szCs w:val="18"/>
              </w:rPr>
              <w:t xml:space="preserve">Group </w:t>
            </w:r>
            <w:r w:rsidR="003435B4">
              <w:rPr>
                <w:rStyle w:val="fontstyle21"/>
                <w:rFonts w:ascii="AZB" w:hAnsi="AZB"/>
                <w:color w:val="000000" w:themeColor="text1"/>
                <w:sz w:val="18"/>
                <w:szCs w:val="18"/>
              </w:rPr>
              <w:t>on</w:t>
            </w:r>
            <w:r w:rsidRPr="002C6A51">
              <w:rPr>
                <w:rStyle w:val="fontstyle21"/>
                <w:rFonts w:ascii="AZB" w:hAnsi="AZB"/>
                <w:color w:val="000000" w:themeColor="text1"/>
                <w:sz w:val="18"/>
                <w:szCs w:val="18"/>
              </w:rPr>
              <w:t xml:space="preserve"> the grant of stay by the Principal Commissioner of Income Tax</w:t>
            </w:r>
          </w:p>
          <w:p w14:paraId="4C048544" w14:textId="45836CB2" w:rsidR="002C6A51" w:rsidRPr="002C6A51" w:rsidRDefault="002C6A51" w:rsidP="002C6A51">
            <w:pPr>
              <w:pStyle w:val="ListParagraph"/>
              <w:numPr>
                <w:ilvl w:val="0"/>
                <w:numId w:val="1"/>
              </w:numPr>
              <w:spacing w:line="320" w:lineRule="exact"/>
              <w:jc w:val="both"/>
              <w:rPr>
                <w:rStyle w:val="fontstyle21"/>
                <w:rFonts w:ascii="AZB" w:hAnsi="AZB"/>
                <w:color w:val="000000" w:themeColor="text1"/>
                <w:sz w:val="18"/>
                <w:szCs w:val="18"/>
              </w:rPr>
            </w:pPr>
            <w:r w:rsidRPr="002C6A51">
              <w:rPr>
                <w:rStyle w:val="fontstyle21"/>
                <w:rFonts w:ascii="AZB" w:hAnsi="AZB"/>
                <w:color w:val="000000" w:themeColor="text1"/>
                <w:sz w:val="18"/>
                <w:szCs w:val="18"/>
              </w:rPr>
              <w:t xml:space="preserve">PepsiCo </w:t>
            </w:r>
            <w:r w:rsidR="003435B4" w:rsidRPr="002C6A51">
              <w:rPr>
                <w:rStyle w:val="fontstyle21"/>
                <w:rFonts w:ascii="AZB" w:hAnsi="AZB"/>
                <w:color w:val="000000" w:themeColor="text1"/>
                <w:sz w:val="18"/>
                <w:szCs w:val="18"/>
              </w:rPr>
              <w:t xml:space="preserve">India </w:t>
            </w:r>
            <w:r w:rsidR="003435B4">
              <w:rPr>
                <w:rStyle w:val="fontstyle21"/>
                <w:rFonts w:ascii="AZB" w:hAnsi="AZB"/>
                <w:color w:val="000000" w:themeColor="text1"/>
                <w:sz w:val="18"/>
                <w:szCs w:val="18"/>
              </w:rPr>
              <w:t>on</w:t>
            </w:r>
            <w:r w:rsidRPr="002C6A51">
              <w:rPr>
                <w:rStyle w:val="fontstyle21"/>
                <w:rFonts w:ascii="AZB" w:hAnsi="AZB"/>
                <w:color w:val="000000" w:themeColor="text1"/>
                <w:sz w:val="18"/>
                <w:szCs w:val="18"/>
              </w:rPr>
              <w:t xml:space="preserve"> various income tax matters </w:t>
            </w:r>
          </w:p>
          <w:p w14:paraId="64796CD9" w14:textId="3A77E545" w:rsidR="002C6A51" w:rsidRPr="002C6A51" w:rsidRDefault="002C6A51" w:rsidP="002C6A51">
            <w:pPr>
              <w:pStyle w:val="ListParagraph"/>
              <w:numPr>
                <w:ilvl w:val="0"/>
                <w:numId w:val="1"/>
              </w:numPr>
              <w:spacing w:line="320" w:lineRule="exact"/>
              <w:jc w:val="both"/>
              <w:rPr>
                <w:rStyle w:val="fontstyle21"/>
                <w:rFonts w:ascii="AZB" w:hAnsi="AZB"/>
                <w:color w:val="000000" w:themeColor="text1"/>
                <w:sz w:val="18"/>
                <w:szCs w:val="18"/>
              </w:rPr>
            </w:pPr>
            <w:r w:rsidRPr="002C6A51">
              <w:rPr>
                <w:rStyle w:val="fontstyle21"/>
                <w:rFonts w:ascii="AZB" w:hAnsi="AZB"/>
                <w:color w:val="000000" w:themeColor="text1"/>
                <w:sz w:val="18"/>
                <w:szCs w:val="18"/>
              </w:rPr>
              <w:t>TSI Business Parks</w:t>
            </w:r>
            <w:r>
              <w:rPr>
                <w:rStyle w:val="fontstyle21"/>
                <w:rFonts w:ascii="AZB" w:hAnsi="AZB"/>
                <w:color w:val="000000" w:themeColor="text1"/>
                <w:sz w:val="18"/>
                <w:szCs w:val="18"/>
              </w:rPr>
              <w:t xml:space="preserve"> o</w:t>
            </w:r>
            <w:r w:rsidRPr="002C6A51">
              <w:rPr>
                <w:rStyle w:val="fontstyle21"/>
                <w:rFonts w:ascii="AZB" w:hAnsi="AZB"/>
                <w:color w:val="000000" w:themeColor="text1"/>
                <w:sz w:val="18"/>
                <w:szCs w:val="18"/>
              </w:rPr>
              <w:t>n an adjustment of refund for the recovery of tax demand</w:t>
            </w:r>
          </w:p>
          <w:p w14:paraId="6378F66D" w14:textId="04F4720A" w:rsidR="002C6A51" w:rsidRDefault="002C6A51" w:rsidP="002C6A51">
            <w:pPr>
              <w:pStyle w:val="ListParagraph"/>
              <w:numPr>
                <w:ilvl w:val="0"/>
                <w:numId w:val="1"/>
              </w:numPr>
              <w:spacing w:line="320" w:lineRule="exact"/>
              <w:jc w:val="both"/>
              <w:rPr>
                <w:rStyle w:val="fontstyle21"/>
                <w:rFonts w:ascii="AZB" w:hAnsi="AZB"/>
                <w:color w:val="000000" w:themeColor="text1"/>
                <w:sz w:val="18"/>
                <w:szCs w:val="18"/>
              </w:rPr>
            </w:pPr>
            <w:r w:rsidRPr="002C6A51">
              <w:rPr>
                <w:rStyle w:val="fontstyle21"/>
                <w:rFonts w:ascii="AZB" w:hAnsi="AZB"/>
                <w:color w:val="000000" w:themeColor="text1"/>
                <w:sz w:val="18"/>
                <w:szCs w:val="18"/>
              </w:rPr>
              <w:t>Concentrix CVG Customer Management Group</w:t>
            </w:r>
            <w:r>
              <w:rPr>
                <w:rStyle w:val="fontstyle21"/>
                <w:rFonts w:ascii="AZB" w:hAnsi="AZB"/>
                <w:color w:val="000000" w:themeColor="text1"/>
                <w:sz w:val="18"/>
                <w:szCs w:val="18"/>
              </w:rPr>
              <w:t xml:space="preserve"> i</w:t>
            </w:r>
            <w:r w:rsidRPr="002C6A51">
              <w:rPr>
                <w:rStyle w:val="fontstyle21"/>
                <w:rFonts w:ascii="AZB" w:hAnsi="AZB"/>
                <w:color w:val="000000" w:themeColor="text1"/>
                <w:sz w:val="18"/>
                <w:szCs w:val="18"/>
              </w:rPr>
              <w:t>n a first of its type judgment on the Double Taxation Avoidance Agreement between India and the Netherlands</w:t>
            </w:r>
          </w:p>
          <w:p w14:paraId="01FB2BBE" w14:textId="1BC9D04C" w:rsidR="000D3A85" w:rsidRPr="000D3A85" w:rsidRDefault="000D3A85" w:rsidP="004A716D">
            <w:pPr>
              <w:spacing w:before="240" w:line="360" w:lineRule="exact"/>
              <w:rPr>
                <w:rStyle w:val="fontstyle21"/>
                <w:rFonts w:ascii="AZB" w:hAnsi="AZB"/>
                <w:b/>
                <w:bCs/>
                <w:color w:val="004B93"/>
                <w:sz w:val="18"/>
                <w:szCs w:val="18"/>
              </w:rPr>
            </w:pPr>
            <w:r w:rsidRPr="000D3A85">
              <w:rPr>
                <w:rStyle w:val="fontstyle21"/>
                <w:rFonts w:ascii="AZB" w:hAnsi="AZB"/>
                <w:b/>
                <w:bCs/>
                <w:color w:val="004B93"/>
                <w:sz w:val="18"/>
                <w:szCs w:val="18"/>
              </w:rPr>
              <w:t>Directorships, Memberships &amp; Affiliations</w:t>
            </w:r>
          </w:p>
          <w:p w14:paraId="37E00950" w14:textId="7149C56A" w:rsidR="004A716D" w:rsidRPr="00BE3FE2" w:rsidRDefault="000D3A85" w:rsidP="00BE3FE2">
            <w:pPr>
              <w:pStyle w:val="ListParagraph"/>
              <w:numPr>
                <w:ilvl w:val="0"/>
                <w:numId w:val="9"/>
              </w:numPr>
              <w:spacing w:line="360" w:lineRule="exact"/>
              <w:rPr>
                <w:rStyle w:val="fontstyle21"/>
                <w:rFonts w:ascii="AZB" w:hAnsi="AZB"/>
                <w:b/>
                <w:bCs/>
                <w:color w:val="004B93"/>
                <w:sz w:val="18"/>
                <w:szCs w:val="18"/>
              </w:rPr>
            </w:pPr>
            <w:r w:rsidRPr="000D3A85">
              <w:rPr>
                <w:rStyle w:val="fontstyle21"/>
                <w:rFonts w:ascii="AZB" w:hAnsi="AZB"/>
                <w:color w:val="auto"/>
                <w:sz w:val="18"/>
                <w:szCs w:val="18"/>
              </w:rPr>
              <w:t>Bar Council of Delhi (1990)</w:t>
            </w:r>
          </w:p>
          <w:p w14:paraId="000BB98C" w14:textId="77777777" w:rsidR="00E61A3D" w:rsidRPr="001D59FF" w:rsidRDefault="00E61A3D" w:rsidP="004A716D">
            <w:pPr>
              <w:spacing w:before="240" w:line="360" w:lineRule="exact"/>
              <w:rPr>
                <w:rStyle w:val="fontstyle21"/>
                <w:rFonts w:ascii="AZB" w:hAnsi="AZB"/>
                <w:b/>
                <w:bCs/>
                <w:color w:val="004B93"/>
                <w:sz w:val="18"/>
                <w:szCs w:val="18"/>
              </w:rPr>
            </w:pPr>
            <w:r w:rsidRPr="001D59FF">
              <w:rPr>
                <w:rStyle w:val="fontstyle21"/>
                <w:rFonts w:ascii="AZB" w:hAnsi="AZB"/>
                <w:b/>
                <w:bCs/>
                <w:color w:val="004B93"/>
                <w:sz w:val="18"/>
                <w:szCs w:val="18"/>
              </w:rPr>
              <w:t>Professional Qualifications</w:t>
            </w:r>
          </w:p>
          <w:p w14:paraId="76931CDE" w14:textId="616EA7A5" w:rsidR="000D3A85" w:rsidRDefault="000D3A85" w:rsidP="000D3A85">
            <w:pPr>
              <w:pStyle w:val="ListParagraph"/>
              <w:numPr>
                <w:ilvl w:val="0"/>
                <w:numId w:val="1"/>
              </w:numPr>
              <w:spacing w:line="320" w:lineRule="exact"/>
              <w:rPr>
                <w:rStyle w:val="fontstyle21"/>
                <w:rFonts w:ascii="AZB" w:hAnsi="AZB"/>
                <w:color w:val="auto"/>
                <w:sz w:val="18"/>
                <w:szCs w:val="18"/>
              </w:rPr>
            </w:pPr>
            <w:r w:rsidRPr="00B646A8">
              <w:rPr>
                <w:rStyle w:val="fontstyle21"/>
                <w:rFonts w:ascii="AZB" w:hAnsi="AZB"/>
                <w:color w:val="auto"/>
                <w:sz w:val="18"/>
                <w:szCs w:val="18"/>
              </w:rPr>
              <w:t>LL.B.</w:t>
            </w:r>
            <w:r w:rsidR="00C43A70">
              <w:rPr>
                <w:rStyle w:val="fontstyle21"/>
                <w:rFonts w:ascii="AZB" w:hAnsi="AZB"/>
                <w:color w:val="auto"/>
                <w:sz w:val="18"/>
                <w:szCs w:val="18"/>
              </w:rPr>
              <w:t>,</w:t>
            </w:r>
            <w:r w:rsidRPr="00B646A8">
              <w:rPr>
                <w:rStyle w:val="fontstyle21"/>
                <w:rFonts w:ascii="AZB" w:hAnsi="AZB"/>
                <w:color w:val="auto"/>
                <w:sz w:val="18"/>
                <w:szCs w:val="18"/>
              </w:rPr>
              <w:t xml:space="preserve"> (Specialization in Taxation)</w:t>
            </w:r>
            <w:r>
              <w:rPr>
                <w:rStyle w:val="fontstyle21"/>
                <w:rFonts w:ascii="AZB" w:hAnsi="AZB"/>
                <w:color w:val="auto"/>
                <w:sz w:val="18"/>
                <w:szCs w:val="18"/>
              </w:rPr>
              <w:t xml:space="preserve"> (</w:t>
            </w:r>
            <w:r>
              <w:rPr>
                <w:rStyle w:val="fontstyle21"/>
                <w:rFonts w:ascii="AZB" w:hAnsi="AZB"/>
                <w:sz w:val="18"/>
                <w:szCs w:val="18"/>
              </w:rPr>
              <w:t>1990)</w:t>
            </w:r>
          </w:p>
          <w:p w14:paraId="2101270A" w14:textId="063C237D" w:rsidR="00E61A3D" w:rsidRPr="000D3A85" w:rsidRDefault="004F769A" w:rsidP="004F769A">
            <w:pPr>
              <w:pStyle w:val="ListParagraph"/>
              <w:numPr>
                <w:ilvl w:val="0"/>
                <w:numId w:val="1"/>
              </w:numPr>
              <w:spacing w:line="320" w:lineRule="exact"/>
              <w:rPr>
                <w:rStyle w:val="fontstyle21"/>
                <w:rFonts w:ascii="AZB" w:hAnsi="AZB"/>
                <w:color w:val="auto"/>
                <w:sz w:val="18"/>
                <w:szCs w:val="18"/>
              </w:rPr>
            </w:pPr>
            <w:r>
              <w:rPr>
                <w:rStyle w:val="fontstyle21"/>
                <w:rFonts w:ascii="AZB" w:hAnsi="AZB"/>
                <w:color w:val="auto"/>
                <w:sz w:val="18"/>
                <w:szCs w:val="18"/>
              </w:rPr>
              <w:t>B.A</w:t>
            </w:r>
            <w:r w:rsidR="00E61A3D" w:rsidRPr="00B646A8">
              <w:rPr>
                <w:rStyle w:val="fontstyle21"/>
                <w:rFonts w:ascii="AZB" w:hAnsi="AZB"/>
                <w:color w:val="auto"/>
                <w:sz w:val="18"/>
                <w:szCs w:val="18"/>
              </w:rPr>
              <w:t xml:space="preserve"> (English Literature)</w:t>
            </w:r>
            <w:r>
              <w:rPr>
                <w:rStyle w:val="fontstyle21"/>
                <w:rFonts w:ascii="AZB" w:hAnsi="AZB"/>
                <w:color w:val="auto"/>
                <w:sz w:val="18"/>
                <w:szCs w:val="18"/>
              </w:rPr>
              <w:t xml:space="preserve">, </w:t>
            </w:r>
            <w:r w:rsidRPr="00B646A8">
              <w:rPr>
                <w:rStyle w:val="fontstyle21"/>
                <w:rFonts w:ascii="AZB" w:hAnsi="AZB"/>
                <w:color w:val="auto"/>
                <w:sz w:val="18"/>
                <w:szCs w:val="18"/>
              </w:rPr>
              <w:t>Delhi University</w:t>
            </w:r>
            <w:r w:rsidR="005B09FF">
              <w:rPr>
                <w:rStyle w:val="fontstyle21"/>
                <w:rFonts w:ascii="AZB" w:hAnsi="AZB"/>
                <w:color w:val="auto"/>
                <w:sz w:val="18"/>
                <w:szCs w:val="18"/>
              </w:rPr>
              <w:t xml:space="preserve"> </w:t>
            </w:r>
            <w:r w:rsidR="005B09FF">
              <w:rPr>
                <w:rStyle w:val="fontstyle21"/>
                <w:rFonts w:ascii="AZB" w:hAnsi="AZB"/>
                <w:sz w:val="18"/>
                <w:szCs w:val="18"/>
              </w:rPr>
              <w:t>(1987)</w:t>
            </w:r>
          </w:p>
        </w:tc>
      </w:tr>
      <w:tr w:rsidR="00E35925" w14:paraId="18797A8F" w14:textId="77777777" w:rsidTr="004A716D">
        <w:trPr>
          <w:trHeight w:val="20"/>
        </w:trPr>
        <w:tc>
          <w:tcPr>
            <w:tcW w:w="10044" w:type="dxa"/>
            <w:gridSpan w:val="2"/>
            <w:tcMar>
              <w:top w:w="113" w:type="dxa"/>
              <w:bottom w:w="113" w:type="dxa"/>
            </w:tcMar>
          </w:tcPr>
          <w:p w14:paraId="0E38148F" w14:textId="061D6AA8" w:rsidR="00516059" w:rsidRDefault="00955E14" w:rsidP="001309E8">
            <w:pPr>
              <w:spacing w:after="80"/>
            </w:pPr>
            <w:r>
              <w:rPr>
                <w:rFonts w:ascii="AZB" w:hAnsi="AZB"/>
                <w:i/>
                <w:iCs/>
                <w:noProof/>
                <w:color w:val="004B93"/>
                <w:sz w:val="18"/>
                <w:szCs w:val="18"/>
                <w:lang w:val="en-US"/>
              </w:rPr>
              <mc:AlternateContent>
                <mc:Choice Requires="wps">
                  <w:drawing>
                    <wp:inline distT="0" distB="0" distL="0" distR="0" wp14:anchorId="3AA681DC" wp14:editId="329F39D6">
                      <wp:extent cx="5740188" cy="0"/>
                      <wp:effectExtent l="0" t="0" r="13335" b="12700"/>
                      <wp:docPr id="4" name="Straight Connector 4"/>
                      <wp:cNvGraphicFramePr/>
                      <a:graphic xmlns:a="http://schemas.openxmlformats.org/drawingml/2006/main">
                        <a:graphicData uri="http://schemas.microsoft.com/office/word/2010/wordprocessingShape">
                          <wps:wsp>
                            <wps:cNvCnPr/>
                            <wps:spPr>
                              <a:xfrm>
                                <a:off x="0" y="0"/>
                                <a:ext cx="5740188" cy="0"/>
                              </a:xfrm>
                              <a:prstGeom prst="line">
                                <a:avLst/>
                              </a:prstGeom>
                              <a:ln w="12700">
                                <a:solidFill>
                                  <a:srgbClr val="DFD9D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du="http://schemas.microsoft.com/office/word/2023/wordml/word16du">
                  <w:pict>
                    <v:line w14:anchorId="3C91BA5C" id="Straight Connector 4" o:spid="_x0000_s1026" style="visibility:visible;mso-wrap-style:square;mso-left-percent:-10001;mso-top-percent:-10001;mso-position-horizontal:absolute;mso-position-horizontal-relative:char;mso-position-vertical:absolute;mso-position-vertical-relative:line;mso-left-percent:-10001;mso-top-percent:-10001" from="0,0" to="4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" strokecolor="#dfd9d1" strokeweight="1pt">
                      <v:stroke joinstyle="miter"/>
                      <w10:anchorlock/>
                    </v:line>
                  </w:pict>
                </mc:Fallback>
              </mc:AlternateContent>
            </w:r>
          </w:p>
        </w:tc>
      </w:tr>
    </w:tbl>
    <w:p w14:paraId="7092EE95" w14:textId="4D8977BE" w:rsidR="00637791" w:rsidRDefault="00637791" w:rsidP="00637791">
      <w:pPr>
        <w:spacing w:after="140" w:line="240" w:lineRule="exact"/>
        <w:ind w:left="-426"/>
        <w:jc w:val="both"/>
        <w:rPr>
          <w:rFonts w:ascii="AZB" w:hAnsi="AZB"/>
          <w:i/>
          <w:iCs/>
          <w:color w:val="004B93"/>
          <w:sz w:val="17"/>
          <w:szCs w:val="17"/>
        </w:rPr>
      </w:pPr>
      <w:r>
        <w:rPr>
          <w:rFonts w:ascii="AZB" w:hAnsi="AZB"/>
          <w:i/>
          <w:iCs/>
          <w:color w:val="004B93"/>
          <w:sz w:val="17"/>
          <w:szCs w:val="17"/>
        </w:rPr>
        <w:t xml:space="preserve">Ranked a ‘Band 1’ </w:t>
      </w:r>
      <w:r w:rsidR="00C90E24">
        <w:rPr>
          <w:rFonts w:ascii="AZB" w:hAnsi="AZB"/>
          <w:i/>
          <w:iCs/>
          <w:color w:val="004B93"/>
          <w:sz w:val="17"/>
          <w:szCs w:val="17"/>
        </w:rPr>
        <w:t>Lawyer</w:t>
      </w:r>
      <w:r w:rsidR="00C90E24">
        <w:rPr>
          <w:rFonts w:ascii="AZB" w:hAnsi="AZB"/>
          <w:i/>
          <w:iCs/>
          <w:color w:val="004B93"/>
          <w:sz w:val="17"/>
          <w:szCs w:val="17"/>
        </w:rPr>
        <w:t xml:space="preserve"> </w:t>
      </w:r>
      <w:r>
        <w:rPr>
          <w:rFonts w:ascii="AZB" w:hAnsi="AZB"/>
          <w:i/>
          <w:iCs/>
          <w:color w:val="004B93"/>
          <w:sz w:val="17"/>
          <w:szCs w:val="17"/>
        </w:rPr>
        <w:t xml:space="preserve">for Tax by </w:t>
      </w:r>
      <w:r w:rsidRPr="00B719FA">
        <w:rPr>
          <w:rFonts w:ascii="AZB" w:hAnsi="AZB"/>
          <w:i/>
          <w:iCs/>
          <w:color w:val="004B93"/>
          <w:sz w:val="17"/>
          <w:szCs w:val="17"/>
        </w:rPr>
        <w:t>Ch</w:t>
      </w:r>
      <w:r>
        <w:rPr>
          <w:rFonts w:ascii="AZB" w:hAnsi="AZB"/>
          <w:i/>
          <w:iCs/>
          <w:color w:val="004B93"/>
          <w:sz w:val="17"/>
          <w:szCs w:val="17"/>
        </w:rPr>
        <w:t>ambers Asia–Pacific</w:t>
      </w:r>
      <w:r>
        <w:rPr>
          <w:rFonts w:ascii="AZB" w:hAnsi="AZB"/>
          <w:i/>
          <w:iCs/>
          <w:color w:val="004B93"/>
          <w:sz w:val="17"/>
          <w:szCs w:val="17"/>
        </w:rPr>
        <w:t xml:space="preserve"> (2026)</w:t>
      </w:r>
    </w:p>
    <w:p w14:paraId="594ACCC7" w14:textId="12A8943E" w:rsidR="00B719FA" w:rsidRPr="00637791" w:rsidRDefault="00B719FA" w:rsidP="004A716D">
      <w:pPr>
        <w:spacing w:after="140" w:line="240" w:lineRule="exact"/>
        <w:ind w:left="-426"/>
        <w:jc w:val="both"/>
        <w:rPr>
          <w:rFonts w:ascii="AZB" w:hAnsi="AZB"/>
          <w:i/>
          <w:iCs/>
          <w:color w:val="004B93"/>
          <w:sz w:val="17"/>
          <w:szCs w:val="17"/>
        </w:rPr>
      </w:pPr>
      <w:r w:rsidRPr="00B719FA">
        <w:rPr>
          <w:rFonts w:ascii="AZB" w:hAnsi="AZB"/>
          <w:i/>
          <w:iCs/>
          <w:color w:val="004B93"/>
          <w:sz w:val="17"/>
          <w:szCs w:val="17"/>
        </w:rPr>
        <w:t xml:space="preserve">Recognized as </w:t>
      </w:r>
      <w:r w:rsidR="009F5732">
        <w:rPr>
          <w:rFonts w:ascii="AZB" w:hAnsi="AZB"/>
          <w:i/>
          <w:iCs/>
          <w:color w:val="004B93"/>
          <w:sz w:val="17"/>
          <w:szCs w:val="17"/>
        </w:rPr>
        <w:t>a ‘Leading Individual’</w:t>
      </w:r>
      <w:r w:rsidR="00D44631">
        <w:rPr>
          <w:rFonts w:ascii="AZB" w:hAnsi="AZB"/>
          <w:i/>
          <w:iCs/>
          <w:color w:val="004B93"/>
          <w:sz w:val="17"/>
          <w:szCs w:val="17"/>
        </w:rPr>
        <w:t xml:space="preserve"> </w:t>
      </w:r>
      <w:r w:rsidR="001473DC">
        <w:rPr>
          <w:rFonts w:ascii="AZB" w:hAnsi="AZB"/>
          <w:i/>
          <w:iCs/>
          <w:color w:val="004B93"/>
          <w:sz w:val="17"/>
          <w:szCs w:val="17"/>
        </w:rPr>
        <w:t>(2019 – 2023</w:t>
      </w:r>
      <w:r w:rsidR="001473DC" w:rsidRPr="00B719FA">
        <w:rPr>
          <w:rFonts w:ascii="AZB" w:hAnsi="AZB"/>
          <w:i/>
          <w:iCs/>
          <w:color w:val="004B93"/>
          <w:sz w:val="17"/>
          <w:szCs w:val="17"/>
        </w:rPr>
        <w:t>)</w:t>
      </w:r>
      <w:r w:rsidR="001473DC">
        <w:rPr>
          <w:rFonts w:ascii="AZB" w:hAnsi="AZB"/>
          <w:i/>
          <w:iCs/>
          <w:color w:val="004B93"/>
          <w:sz w:val="17"/>
          <w:szCs w:val="17"/>
        </w:rPr>
        <w:t xml:space="preserve"> and Ranked (2024</w:t>
      </w:r>
      <w:r w:rsidR="00DA62DF">
        <w:rPr>
          <w:rFonts w:ascii="AZB" w:hAnsi="AZB"/>
          <w:i/>
          <w:iCs/>
          <w:color w:val="004B93"/>
          <w:sz w:val="17"/>
          <w:szCs w:val="17"/>
        </w:rPr>
        <w:t xml:space="preserve"> – 2025</w:t>
      </w:r>
      <w:r w:rsidR="001473DC">
        <w:rPr>
          <w:rFonts w:ascii="AZB" w:hAnsi="AZB"/>
          <w:i/>
          <w:iCs/>
          <w:color w:val="004B93"/>
          <w:sz w:val="17"/>
          <w:szCs w:val="17"/>
        </w:rPr>
        <w:t xml:space="preserve">) </w:t>
      </w:r>
      <w:r w:rsidRPr="00B719FA">
        <w:rPr>
          <w:rFonts w:ascii="AZB" w:hAnsi="AZB"/>
          <w:i/>
          <w:iCs/>
          <w:color w:val="004B93"/>
          <w:sz w:val="17"/>
          <w:szCs w:val="17"/>
        </w:rPr>
        <w:t xml:space="preserve">for Tax by </w:t>
      </w:r>
      <w:r w:rsidRPr="00637791">
        <w:rPr>
          <w:rFonts w:ascii="AZB" w:hAnsi="AZB"/>
          <w:i/>
          <w:iCs/>
          <w:color w:val="004B93"/>
          <w:sz w:val="17"/>
          <w:szCs w:val="17"/>
        </w:rPr>
        <w:t>Ch</w:t>
      </w:r>
      <w:r w:rsidR="002C6619" w:rsidRPr="00637791">
        <w:rPr>
          <w:rFonts w:ascii="AZB" w:hAnsi="AZB"/>
          <w:i/>
          <w:iCs/>
          <w:color w:val="004B93"/>
          <w:sz w:val="17"/>
          <w:szCs w:val="17"/>
        </w:rPr>
        <w:t>ambers Asia</w:t>
      </w:r>
      <w:r w:rsidR="00132A95" w:rsidRPr="00637791">
        <w:rPr>
          <w:rFonts w:ascii="AZB" w:hAnsi="AZB"/>
          <w:i/>
          <w:iCs/>
          <w:color w:val="004B93"/>
          <w:sz w:val="17"/>
          <w:szCs w:val="17"/>
        </w:rPr>
        <w:t>–</w:t>
      </w:r>
      <w:r w:rsidR="002C6619" w:rsidRPr="00637791">
        <w:rPr>
          <w:rFonts w:ascii="AZB" w:hAnsi="AZB"/>
          <w:i/>
          <w:iCs/>
          <w:color w:val="004B93"/>
          <w:sz w:val="17"/>
          <w:szCs w:val="17"/>
        </w:rPr>
        <w:t>Pacific</w:t>
      </w:r>
    </w:p>
    <w:p w14:paraId="33B1BA03" w14:textId="51E6B652" w:rsidR="004F5B60" w:rsidRPr="00B719FA" w:rsidRDefault="004F5B60" w:rsidP="004F5B60">
      <w:pPr>
        <w:spacing w:after="140" w:line="240" w:lineRule="exact"/>
        <w:ind w:left="-426"/>
        <w:rPr>
          <w:rFonts w:ascii="AZB" w:hAnsi="AZB"/>
          <w:i/>
          <w:iCs/>
          <w:color w:val="004B93"/>
          <w:sz w:val="17"/>
          <w:szCs w:val="17"/>
        </w:rPr>
      </w:pPr>
      <w:r>
        <w:rPr>
          <w:rFonts w:ascii="AZB" w:hAnsi="AZB"/>
          <w:i/>
          <w:iCs/>
          <w:color w:val="004B93"/>
          <w:sz w:val="17"/>
          <w:szCs w:val="17"/>
        </w:rPr>
        <w:t>Named amongst ‘India’s Super 50 Lawyers’ by Asian Legal Business (2021)</w:t>
      </w:r>
    </w:p>
    <w:p w14:paraId="259EDADE" w14:textId="1B69CED4" w:rsidR="00B719FA" w:rsidRDefault="00B719FA" w:rsidP="004A716D">
      <w:pPr>
        <w:spacing w:after="140" w:line="240" w:lineRule="exact"/>
        <w:ind w:left="-426"/>
        <w:jc w:val="both"/>
        <w:rPr>
          <w:rFonts w:ascii="AZB" w:hAnsi="AZB"/>
          <w:i/>
          <w:iCs/>
          <w:color w:val="004B93"/>
          <w:sz w:val="17"/>
          <w:szCs w:val="17"/>
        </w:rPr>
      </w:pPr>
      <w:r w:rsidRPr="00B719FA">
        <w:rPr>
          <w:rFonts w:ascii="AZB" w:hAnsi="AZB"/>
          <w:i/>
          <w:iCs/>
          <w:color w:val="004B93"/>
          <w:sz w:val="17"/>
          <w:szCs w:val="17"/>
        </w:rPr>
        <w:t>‘Recommended</w:t>
      </w:r>
      <w:r w:rsidR="00A9747F">
        <w:rPr>
          <w:rFonts w:ascii="AZB" w:hAnsi="AZB"/>
          <w:i/>
          <w:iCs/>
          <w:color w:val="004B93"/>
          <w:sz w:val="17"/>
          <w:szCs w:val="17"/>
        </w:rPr>
        <w:t xml:space="preserve"> Lawyer</w:t>
      </w:r>
      <w:r w:rsidRPr="00B719FA">
        <w:rPr>
          <w:rFonts w:ascii="AZB" w:hAnsi="AZB"/>
          <w:i/>
          <w:iCs/>
          <w:color w:val="004B93"/>
          <w:sz w:val="17"/>
          <w:szCs w:val="17"/>
        </w:rPr>
        <w:t xml:space="preserve">’ for Tax by Legal 500 Asia Pacific </w:t>
      </w:r>
      <w:r>
        <w:rPr>
          <w:rFonts w:ascii="AZB" w:hAnsi="AZB"/>
          <w:i/>
          <w:iCs/>
          <w:color w:val="004B93"/>
          <w:sz w:val="17"/>
          <w:szCs w:val="17"/>
        </w:rPr>
        <w:t>(</w:t>
      </w:r>
      <w:r w:rsidRPr="00B719FA">
        <w:rPr>
          <w:rFonts w:ascii="AZB" w:hAnsi="AZB"/>
          <w:i/>
          <w:iCs/>
          <w:color w:val="004B93"/>
          <w:sz w:val="17"/>
          <w:szCs w:val="17"/>
        </w:rPr>
        <w:t>2020</w:t>
      </w:r>
      <w:r w:rsidR="00A9747F">
        <w:rPr>
          <w:rFonts w:ascii="AZB" w:hAnsi="AZB"/>
          <w:i/>
          <w:iCs/>
          <w:color w:val="004B93"/>
          <w:sz w:val="17"/>
          <w:szCs w:val="17"/>
        </w:rPr>
        <w:t xml:space="preserve"> </w:t>
      </w:r>
      <w:r w:rsidR="00132A95">
        <w:rPr>
          <w:rFonts w:ascii="AZB" w:hAnsi="AZB"/>
          <w:i/>
          <w:iCs/>
          <w:color w:val="004B93"/>
          <w:sz w:val="17"/>
          <w:szCs w:val="17"/>
        </w:rPr>
        <w:t>–</w:t>
      </w:r>
      <w:r w:rsidR="00A9747F">
        <w:rPr>
          <w:rFonts w:ascii="AZB" w:hAnsi="AZB"/>
          <w:i/>
          <w:iCs/>
          <w:color w:val="004B93"/>
          <w:sz w:val="17"/>
          <w:szCs w:val="17"/>
        </w:rPr>
        <w:t xml:space="preserve"> 202</w:t>
      </w:r>
      <w:r w:rsidR="000175CB">
        <w:rPr>
          <w:rFonts w:ascii="AZB" w:hAnsi="AZB"/>
          <w:i/>
          <w:iCs/>
          <w:color w:val="004B93"/>
          <w:sz w:val="17"/>
          <w:szCs w:val="17"/>
        </w:rPr>
        <w:t>5</w:t>
      </w:r>
      <w:r w:rsidR="001473DC">
        <w:rPr>
          <w:rFonts w:ascii="AZB" w:hAnsi="AZB"/>
          <w:i/>
          <w:iCs/>
          <w:color w:val="004B93"/>
          <w:sz w:val="17"/>
          <w:szCs w:val="17"/>
        </w:rPr>
        <w:t>)</w:t>
      </w:r>
    </w:p>
    <w:p w14:paraId="62AC5C6A" w14:textId="56DF9350" w:rsidR="00327B0A" w:rsidRDefault="00327B0A" w:rsidP="004A716D">
      <w:pPr>
        <w:spacing w:after="140" w:line="240" w:lineRule="exact"/>
        <w:ind w:left="-426"/>
        <w:jc w:val="both"/>
        <w:rPr>
          <w:rFonts w:ascii="AZB" w:hAnsi="AZB"/>
          <w:i/>
          <w:iCs/>
          <w:color w:val="004B93"/>
          <w:sz w:val="17"/>
          <w:szCs w:val="17"/>
        </w:rPr>
      </w:pPr>
      <w:r>
        <w:rPr>
          <w:rFonts w:ascii="AZB" w:hAnsi="AZB"/>
          <w:i/>
          <w:iCs/>
          <w:color w:val="004B93"/>
          <w:sz w:val="17"/>
          <w:szCs w:val="17"/>
        </w:rPr>
        <w:t>Recognized as a ‘Notable Practitioner’ for Tax by Asialaw Profiles (2022</w:t>
      </w:r>
      <w:r w:rsidR="00821AE9">
        <w:rPr>
          <w:rFonts w:ascii="AZB" w:hAnsi="AZB"/>
          <w:i/>
          <w:iCs/>
          <w:color w:val="004B93"/>
          <w:sz w:val="17"/>
          <w:szCs w:val="17"/>
        </w:rPr>
        <w:t xml:space="preserve"> – 202</w:t>
      </w:r>
      <w:r w:rsidR="00CA148F">
        <w:rPr>
          <w:rFonts w:ascii="AZB" w:hAnsi="AZB"/>
          <w:i/>
          <w:iCs/>
          <w:color w:val="004B93"/>
          <w:sz w:val="17"/>
          <w:szCs w:val="17"/>
        </w:rPr>
        <w:t>5</w:t>
      </w:r>
      <w:r>
        <w:rPr>
          <w:rFonts w:ascii="AZB" w:hAnsi="AZB"/>
          <w:i/>
          <w:iCs/>
          <w:color w:val="004B93"/>
          <w:sz w:val="17"/>
          <w:szCs w:val="17"/>
        </w:rPr>
        <w:t>)</w:t>
      </w:r>
    </w:p>
    <w:p w14:paraId="04961236" w14:textId="768B1D7D" w:rsidR="00A861C1" w:rsidRDefault="00A861C1" w:rsidP="00A861C1">
      <w:pPr>
        <w:spacing w:after="140" w:line="240" w:lineRule="exact"/>
        <w:ind w:left="-426"/>
        <w:rPr>
          <w:rFonts w:ascii="AZB" w:hAnsi="AZB"/>
          <w:i/>
          <w:iCs/>
          <w:color w:val="004B93"/>
          <w:sz w:val="17"/>
          <w:szCs w:val="17"/>
        </w:rPr>
      </w:pPr>
      <w:bookmarkStart w:id="0" w:name="_Hlk127551727"/>
      <w:r w:rsidRPr="005731F9">
        <w:rPr>
          <w:rFonts w:ascii="AZB" w:hAnsi="AZB"/>
          <w:i/>
          <w:iCs/>
          <w:color w:val="004B93"/>
          <w:sz w:val="17"/>
          <w:szCs w:val="17"/>
        </w:rPr>
        <w:t>Featured in the ‘Top 100 Indian Lawyers’ list, published by India Business Law Journal (</w:t>
      </w:r>
      <w:r>
        <w:rPr>
          <w:rFonts w:ascii="AZB" w:hAnsi="AZB"/>
          <w:i/>
          <w:iCs/>
          <w:color w:val="004B93"/>
          <w:sz w:val="17"/>
          <w:szCs w:val="17"/>
        </w:rPr>
        <w:t>2024</w:t>
      </w:r>
      <w:r w:rsidRPr="005731F9">
        <w:rPr>
          <w:rFonts w:ascii="AZB" w:hAnsi="AZB"/>
          <w:i/>
          <w:iCs/>
          <w:color w:val="004B93"/>
          <w:sz w:val="17"/>
          <w:szCs w:val="17"/>
        </w:rPr>
        <w:t>)</w:t>
      </w:r>
    </w:p>
    <w:p w14:paraId="00AFC484" w14:textId="3F6BF1D1" w:rsidR="00580A21" w:rsidRDefault="00580A21" w:rsidP="00A861C1">
      <w:pPr>
        <w:spacing w:after="140" w:line="240" w:lineRule="exact"/>
        <w:ind w:left="-426"/>
        <w:rPr>
          <w:rFonts w:ascii="AZB" w:hAnsi="AZB"/>
          <w:i/>
          <w:iCs/>
          <w:color w:val="004B93"/>
          <w:sz w:val="17"/>
          <w:szCs w:val="17"/>
        </w:rPr>
      </w:pPr>
      <w:r w:rsidRPr="00627C7A">
        <w:rPr>
          <w:rFonts w:ascii="AZB" w:hAnsi="AZB"/>
          <w:i/>
          <w:iCs/>
          <w:noProof/>
          <w:color w:val="004B93"/>
          <w:sz w:val="17"/>
          <w:szCs w:val="17"/>
          <w:lang w:val="en-US"/>
        </w:rPr>
        <w:t xml:space="preserve">Recognized as a ‘Litigation Star of the Year’ </w:t>
      </w:r>
      <w:r>
        <w:rPr>
          <w:rFonts w:ascii="AZB" w:hAnsi="AZB"/>
          <w:i/>
          <w:iCs/>
          <w:noProof/>
          <w:color w:val="004B93"/>
          <w:sz w:val="17"/>
          <w:szCs w:val="17"/>
          <w:lang w:val="en-US"/>
        </w:rPr>
        <w:t xml:space="preserve">for Tax </w:t>
      </w:r>
      <w:r w:rsidRPr="00627C7A">
        <w:rPr>
          <w:rFonts w:ascii="AZB" w:hAnsi="AZB"/>
          <w:i/>
          <w:iCs/>
          <w:noProof/>
          <w:color w:val="004B93"/>
          <w:sz w:val="17"/>
          <w:szCs w:val="17"/>
          <w:lang w:val="en-US"/>
        </w:rPr>
        <w:t>by Benchmark Litigation Asia Pacific (</w:t>
      </w:r>
      <w:r>
        <w:rPr>
          <w:rFonts w:ascii="AZB" w:hAnsi="AZB"/>
          <w:i/>
          <w:iCs/>
          <w:color w:val="004B93"/>
          <w:sz w:val="17"/>
          <w:szCs w:val="17"/>
        </w:rPr>
        <w:t>2025</w:t>
      </w:r>
      <w:r w:rsidRPr="00627C7A">
        <w:rPr>
          <w:rFonts w:ascii="AZB" w:hAnsi="AZB"/>
          <w:i/>
          <w:iCs/>
          <w:noProof/>
          <w:color w:val="004B93"/>
          <w:sz w:val="17"/>
          <w:szCs w:val="17"/>
          <w:lang w:val="en-US"/>
        </w:rPr>
        <w:t>)</w:t>
      </w:r>
    </w:p>
    <w:bookmarkEnd w:id="0"/>
    <w:p w14:paraId="364E9F10" w14:textId="62A51720" w:rsidR="00CF6563" w:rsidRDefault="00A24F0A" w:rsidP="004A716D">
      <w:pPr>
        <w:spacing w:after="140" w:line="240" w:lineRule="exact"/>
        <w:ind w:left="-426"/>
        <w:jc w:val="both"/>
        <w:rPr>
          <w:rFonts w:ascii="AZB" w:hAnsi="AZB"/>
          <w:i/>
          <w:iCs/>
          <w:color w:val="004B93"/>
          <w:sz w:val="17"/>
          <w:szCs w:val="17"/>
        </w:rPr>
      </w:pPr>
      <w:r>
        <w:rPr>
          <w:rFonts w:ascii="AZB" w:hAnsi="AZB"/>
          <w:i/>
          <w:iCs/>
          <w:color w:val="004B93"/>
          <w:sz w:val="17"/>
          <w:szCs w:val="17"/>
        </w:rPr>
        <w:t>F</w:t>
      </w:r>
      <w:r w:rsidRPr="00A24F0A">
        <w:rPr>
          <w:rFonts w:ascii="AZB" w:hAnsi="AZB"/>
          <w:i/>
          <w:iCs/>
          <w:color w:val="004B93"/>
          <w:sz w:val="17"/>
          <w:szCs w:val="17"/>
        </w:rPr>
        <w:t>eatured in the latest edition of</w:t>
      </w:r>
      <w:r>
        <w:rPr>
          <w:rFonts w:ascii="AZB" w:hAnsi="AZB"/>
          <w:i/>
          <w:iCs/>
          <w:color w:val="004B93"/>
          <w:sz w:val="17"/>
          <w:szCs w:val="17"/>
        </w:rPr>
        <w:t xml:space="preserve"> ‘</w:t>
      </w:r>
      <w:r w:rsidRPr="00A24F0A">
        <w:rPr>
          <w:rFonts w:ascii="AZB" w:hAnsi="AZB"/>
          <w:i/>
          <w:iCs/>
          <w:color w:val="004B93"/>
          <w:sz w:val="17"/>
          <w:szCs w:val="17"/>
        </w:rPr>
        <w:t>The 5 Most Successful Lawyers in India</w:t>
      </w:r>
      <w:r>
        <w:rPr>
          <w:rFonts w:ascii="AZB" w:hAnsi="AZB"/>
          <w:i/>
          <w:iCs/>
          <w:color w:val="004B93"/>
          <w:sz w:val="17"/>
          <w:szCs w:val="17"/>
        </w:rPr>
        <w:t>’</w:t>
      </w:r>
      <w:r w:rsidRPr="00A24F0A">
        <w:rPr>
          <w:rFonts w:ascii="AZB" w:hAnsi="AZB"/>
          <w:i/>
          <w:iCs/>
          <w:color w:val="004B93"/>
          <w:sz w:val="17"/>
          <w:szCs w:val="17"/>
        </w:rPr>
        <w:t xml:space="preserve"> by</w:t>
      </w:r>
      <w:r>
        <w:rPr>
          <w:rFonts w:ascii="AZB" w:hAnsi="AZB"/>
          <w:i/>
          <w:iCs/>
          <w:color w:val="004B93"/>
          <w:sz w:val="17"/>
          <w:szCs w:val="17"/>
        </w:rPr>
        <w:t xml:space="preserve"> </w:t>
      </w:r>
      <w:r w:rsidRPr="00A24F0A">
        <w:rPr>
          <w:rFonts w:ascii="AZB" w:hAnsi="AZB"/>
          <w:i/>
          <w:iCs/>
          <w:color w:val="004B93"/>
          <w:sz w:val="17"/>
          <w:szCs w:val="17"/>
        </w:rPr>
        <w:t>Insights Success magazine</w:t>
      </w:r>
      <w:r>
        <w:rPr>
          <w:rFonts w:ascii="AZB" w:hAnsi="AZB"/>
          <w:i/>
          <w:iCs/>
          <w:color w:val="004B93"/>
          <w:sz w:val="17"/>
          <w:szCs w:val="17"/>
        </w:rPr>
        <w:t xml:space="preserve"> (2024)</w:t>
      </w:r>
    </w:p>
    <w:p w14:paraId="5DBCF8B3" w14:textId="5AEF6DC8" w:rsidR="003B10C7" w:rsidRDefault="003B10C7" w:rsidP="004A716D">
      <w:pPr>
        <w:spacing w:after="140" w:line="240" w:lineRule="exact"/>
        <w:ind w:left="-426"/>
        <w:jc w:val="both"/>
        <w:rPr>
          <w:rFonts w:ascii="AZB" w:hAnsi="AZB"/>
          <w:i/>
          <w:iCs/>
          <w:color w:val="004B93"/>
          <w:sz w:val="17"/>
          <w:szCs w:val="17"/>
        </w:rPr>
      </w:pPr>
      <w:r w:rsidRPr="003B10C7">
        <w:rPr>
          <w:rFonts w:ascii="AZB" w:hAnsi="AZB"/>
          <w:i/>
          <w:iCs/>
          <w:color w:val="004B93"/>
          <w:sz w:val="17"/>
          <w:szCs w:val="17"/>
        </w:rPr>
        <w:t>Recogni</w:t>
      </w:r>
      <w:r>
        <w:rPr>
          <w:rFonts w:ascii="AZB" w:hAnsi="AZB"/>
          <w:i/>
          <w:iCs/>
          <w:color w:val="004B93"/>
          <w:sz w:val="17"/>
          <w:szCs w:val="17"/>
        </w:rPr>
        <w:t>z</w:t>
      </w:r>
      <w:r w:rsidRPr="003B10C7">
        <w:rPr>
          <w:rFonts w:ascii="AZB" w:hAnsi="AZB"/>
          <w:i/>
          <w:iCs/>
          <w:color w:val="004B93"/>
          <w:sz w:val="17"/>
          <w:szCs w:val="17"/>
        </w:rPr>
        <w:t xml:space="preserve">ed as WT </w:t>
      </w:r>
      <w:r w:rsidR="001761BE">
        <w:rPr>
          <w:rFonts w:ascii="AZB" w:hAnsi="AZB"/>
          <w:i/>
          <w:iCs/>
          <w:color w:val="004B93"/>
          <w:sz w:val="17"/>
          <w:szCs w:val="17"/>
        </w:rPr>
        <w:t>–</w:t>
      </w:r>
      <w:r w:rsidRPr="003B10C7">
        <w:rPr>
          <w:rFonts w:ascii="AZB" w:hAnsi="AZB"/>
          <w:i/>
          <w:iCs/>
          <w:color w:val="004B93"/>
          <w:sz w:val="17"/>
          <w:szCs w:val="17"/>
        </w:rPr>
        <w:t xml:space="preserve"> Highly Regarded for Tax controversy by ITR World Tax</w:t>
      </w:r>
      <w:r>
        <w:rPr>
          <w:rFonts w:ascii="AZB" w:hAnsi="AZB"/>
          <w:i/>
          <w:iCs/>
          <w:color w:val="004B93"/>
          <w:sz w:val="17"/>
          <w:szCs w:val="17"/>
        </w:rPr>
        <w:t xml:space="preserve"> (2023)</w:t>
      </w:r>
    </w:p>
    <w:p w14:paraId="07A42F85" w14:textId="3C9C7700" w:rsidR="00B92E50" w:rsidRPr="00B92E50" w:rsidRDefault="00B92E50" w:rsidP="00B92E50">
      <w:pPr>
        <w:spacing w:after="140" w:line="240" w:lineRule="exact"/>
        <w:ind w:left="-426"/>
        <w:jc w:val="both"/>
        <w:rPr>
          <w:rFonts w:ascii="AZB" w:hAnsi="AZB"/>
          <w:i/>
          <w:iCs/>
          <w:color w:val="004B93"/>
          <w:sz w:val="17"/>
          <w:szCs w:val="17"/>
        </w:rPr>
      </w:pPr>
      <w:bookmarkStart w:id="1" w:name="_Hlk102053952"/>
      <w:r w:rsidRPr="00B92E50">
        <w:rPr>
          <w:rFonts w:ascii="AZB" w:hAnsi="AZB"/>
          <w:i/>
          <w:iCs/>
          <w:color w:val="004B93"/>
          <w:sz w:val="17"/>
          <w:szCs w:val="17"/>
        </w:rPr>
        <w:t xml:space="preserve">Named a Leading Lawyer Champion for </w:t>
      </w:r>
      <w:r>
        <w:rPr>
          <w:rFonts w:ascii="AZB" w:hAnsi="AZB"/>
          <w:i/>
          <w:iCs/>
          <w:color w:val="004B93"/>
          <w:sz w:val="17"/>
          <w:szCs w:val="17"/>
        </w:rPr>
        <w:t>Tax</w:t>
      </w:r>
      <w:r w:rsidRPr="00B92E50">
        <w:rPr>
          <w:rFonts w:ascii="AZB" w:hAnsi="AZB"/>
          <w:i/>
          <w:iCs/>
          <w:color w:val="004B93"/>
          <w:sz w:val="17"/>
          <w:szCs w:val="17"/>
        </w:rPr>
        <w:t xml:space="preserve"> in the Legal Era Leading Lawyer Rankings (2022)</w:t>
      </w:r>
    </w:p>
    <w:bookmarkEnd w:id="1"/>
    <w:p w14:paraId="0C358A2E" w14:textId="0BB76552" w:rsidR="00FC7D12" w:rsidRPr="00B419FB" w:rsidRDefault="00955E14" w:rsidP="004A716D">
      <w:pPr>
        <w:spacing w:after="140" w:line="240" w:lineRule="exact"/>
        <w:ind w:left="-426" w:hanging="294"/>
        <w:rPr>
          <w:rFonts w:ascii="Book Antiqua" w:hAnsi="Book Antiqua"/>
          <w:sz w:val="18"/>
          <w:szCs w:val="18"/>
          <w:lang w:val="en-US"/>
        </w:rPr>
      </w:pPr>
      <w:r>
        <w:rPr>
          <w:rFonts w:ascii="AZB" w:hAnsi="AZB"/>
          <w:i/>
          <w:iCs/>
          <w:noProof/>
          <w:color w:val="004B93"/>
          <w:sz w:val="18"/>
          <w:szCs w:val="18"/>
          <w:lang w:val="en-US"/>
        </w:rPr>
        <mc:AlternateContent>
          <mc:Choice Requires="wps">
            <w:drawing>
              <wp:inline distT="0" distB="0" distL="0" distR="0" wp14:anchorId="4AA40F37" wp14:editId="15B6B4DD">
                <wp:extent cx="5722832" cy="16510"/>
                <wp:effectExtent l="0" t="0" r="17780" b="21590"/>
                <wp:docPr id="5" name="Straight Connector 5"/>
                <wp:cNvGraphicFramePr/>
                <a:graphic xmlns:a="http://schemas.openxmlformats.org/drawingml/2006/main">
                  <a:graphicData uri="http://schemas.microsoft.com/office/word/2010/wordprocessingShape">
                    <wps:wsp>
                      <wps:cNvCnPr/>
                      <wps:spPr>
                        <a:xfrm>
                          <a:off x="0" y="0"/>
                          <a:ext cx="5722832" cy="16510"/>
                        </a:xfrm>
                        <a:prstGeom prst="line">
                          <a:avLst/>
                        </a:prstGeom>
                        <a:ln w="12700">
                          <a:solidFill>
                            <a:srgbClr val="DFD9D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du="http://schemas.microsoft.com/office/word/2023/wordml/word16du">
            <w:pict>
              <v:line w14:anchorId="2AEBCDCC" id="Straight Connector 5" o:spid="_x0000_s1026" style="visibility:visible;mso-wrap-style:square;mso-left-percent:-10001;mso-top-percent:-10001;mso-position-horizontal:absolute;mso-position-horizontal-relative:char;mso-position-vertical:absolute;mso-position-vertical-relative:line;mso-left-percent:-10001;mso-top-percent:-10001" from="0,0" to="450.6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" strokecolor="#dfd9d1" strokeweight="1pt">
                <v:stroke joinstyle="miter"/>
                <w10:anchorlock/>
              </v:line>
            </w:pict>
          </mc:Fallback>
        </mc:AlternateContent>
      </w:r>
    </w:p>
    <w:sectPr w:rsidR="00FC7D12" w:rsidRPr="00B419FB" w:rsidSect="00637791">
      <w:headerReference w:type="even" r:id="rId9"/>
      <w:headerReference w:type="default" r:id="rId10"/>
      <w:footerReference w:type="even" r:id="rId11"/>
      <w:footerReference w:type="default" r:id="rId12"/>
      <w:headerReference w:type="first" r:id="rId13"/>
      <w:footerReference w:type="first" r:id="rId14"/>
      <w:pgSz w:w="11900" w:h="16840"/>
      <w:pgMar w:top="949" w:right="536" w:bottom="426" w:left="3000" w:header="161" w:footer="1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D5701" w14:textId="77777777" w:rsidR="009F5732" w:rsidRDefault="009F5732" w:rsidP="00270812">
      <w:r>
        <w:separator/>
      </w:r>
    </w:p>
  </w:endnote>
  <w:endnote w:type="continuationSeparator" w:id="0">
    <w:p w14:paraId="031BC000" w14:textId="77777777" w:rsidR="009F5732" w:rsidRDefault="009F5732" w:rsidP="0027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nionPro-Regular">
    <w:altName w:val="Times New Roman"/>
    <w:charset w:val="00"/>
    <w:family w:val="roman"/>
    <w:pitch w:val="default"/>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ZB">
    <w:panose1 w:val="02000503060000020003"/>
    <w:charset w:val="00"/>
    <w:family w:val="modern"/>
    <w:notTrueType/>
    <w:pitch w:val="variable"/>
    <w:sig w:usb0="A00000AF" w:usb1="40000048"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092566"/>
      <w:docPartObj>
        <w:docPartGallery w:val="Page Numbers (Bottom of Page)"/>
        <w:docPartUnique/>
      </w:docPartObj>
    </w:sdtPr>
    <w:sdtEndPr>
      <w:rPr>
        <w:rStyle w:val="PageNumber"/>
      </w:rPr>
    </w:sdtEndPr>
    <w:sdtContent>
      <w:p w14:paraId="563639E2" w14:textId="1253C41F" w:rsidR="009F5732" w:rsidRDefault="009F5732" w:rsidP="00B419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C3F94">
          <w:rPr>
            <w:rStyle w:val="PageNumber"/>
            <w:noProof/>
          </w:rPr>
          <w:t>1</w:t>
        </w:r>
        <w:r>
          <w:rPr>
            <w:rStyle w:val="PageNumber"/>
          </w:rPr>
          <w:fldChar w:fldCharType="end"/>
        </w:r>
      </w:p>
    </w:sdtContent>
  </w:sdt>
  <w:p w14:paraId="7957678B" w14:textId="77777777" w:rsidR="009F5732" w:rsidRDefault="009F5732" w:rsidP="00F5285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83B1F" w14:textId="77777777" w:rsidR="009F5732" w:rsidRDefault="009F5732" w:rsidP="00F5285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4537E" w14:textId="77777777" w:rsidR="00637791" w:rsidRDefault="006377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E2F1B6" w14:textId="77777777" w:rsidR="009F5732" w:rsidRDefault="009F5732" w:rsidP="00270812">
      <w:r>
        <w:separator/>
      </w:r>
    </w:p>
  </w:footnote>
  <w:footnote w:type="continuationSeparator" w:id="0">
    <w:p w14:paraId="11BD4D37" w14:textId="77777777" w:rsidR="009F5732" w:rsidRDefault="009F5732" w:rsidP="0027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665E1" w14:textId="77777777" w:rsidR="00637791" w:rsidRDefault="006377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D9C28" w14:textId="77777777" w:rsidR="00637791" w:rsidRDefault="006377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6A29A" w14:textId="77777777" w:rsidR="00637791" w:rsidRDefault="006377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B52ECA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7430C05"/>
    <w:multiLevelType w:val="multilevel"/>
    <w:tmpl w:val="124E8B94"/>
    <w:lvl w:ilvl="0">
      <w:start w:val="1"/>
      <w:numFmt w:val="bullet"/>
      <w:lvlText w:val=""/>
      <w:lvlJc w:val="left"/>
      <w:pPr>
        <w:ind w:left="432" w:hanging="432"/>
      </w:pPr>
      <w:rPr>
        <w:rFonts w:ascii="Wingdings" w:hAnsi="Wingdings" w:hint="default"/>
        <w:b w:val="0"/>
        <w:bCs w:val="0"/>
        <w:i w:val="0"/>
        <w:iCs w:val="0"/>
        <w:color w:val="808080"/>
        <w:sz w:val="1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1A76530F"/>
    <w:multiLevelType w:val="hybridMultilevel"/>
    <w:tmpl w:val="43BE3E8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DD71C43"/>
    <w:multiLevelType w:val="hybridMultilevel"/>
    <w:tmpl w:val="04FECEF8"/>
    <w:lvl w:ilvl="0" w:tplc="94761D7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F307D4"/>
    <w:multiLevelType w:val="hybridMultilevel"/>
    <w:tmpl w:val="F5486010"/>
    <w:lvl w:ilvl="0" w:tplc="7966BC40">
      <w:start w:val="1"/>
      <w:numFmt w:val="bullet"/>
      <w:lvlText w:val=""/>
      <w:lvlJc w:val="left"/>
      <w:pPr>
        <w:tabs>
          <w:tab w:val="num" w:pos="3312"/>
        </w:tabs>
        <w:ind w:left="3312" w:hanging="432"/>
      </w:pPr>
      <w:rPr>
        <w:rFonts w:ascii="Wingdings" w:hAnsi="Wingdings" w:cs="Wingdings" w:hint="default"/>
        <w:b w:val="0"/>
        <w:bCs w:val="0"/>
        <w:i w:val="0"/>
        <w:iCs w:val="0"/>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4A113740"/>
    <w:multiLevelType w:val="hybridMultilevel"/>
    <w:tmpl w:val="99F01A0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6" w15:restartNumberingAfterBreak="0">
    <w:nsid w:val="68932AFF"/>
    <w:multiLevelType w:val="hybridMultilevel"/>
    <w:tmpl w:val="5CA46900"/>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start w:val="1"/>
      <w:numFmt w:val="bullet"/>
      <w:lvlText w:val=""/>
      <w:lvlJc w:val="left"/>
      <w:pPr>
        <w:ind w:left="2592" w:hanging="360"/>
      </w:pPr>
      <w:rPr>
        <w:rFonts w:ascii="Wingdings" w:hAnsi="Wingdings" w:hint="default"/>
      </w:rPr>
    </w:lvl>
    <w:lvl w:ilvl="3" w:tplc="04090001">
      <w:start w:val="1"/>
      <w:numFmt w:val="bullet"/>
      <w:lvlText w:val=""/>
      <w:lvlJc w:val="left"/>
      <w:pPr>
        <w:ind w:left="3312" w:hanging="360"/>
      </w:pPr>
      <w:rPr>
        <w:rFonts w:ascii="Symbol" w:hAnsi="Symbol" w:hint="default"/>
      </w:rPr>
    </w:lvl>
    <w:lvl w:ilvl="4" w:tplc="04090003">
      <w:start w:val="1"/>
      <w:numFmt w:val="bullet"/>
      <w:lvlText w:val="o"/>
      <w:lvlJc w:val="left"/>
      <w:pPr>
        <w:ind w:left="4032" w:hanging="360"/>
      </w:pPr>
      <w:rPr>
        <w:rFonts w:ascii="Courier New" w:hAnsi="Courier New" w:cs="Courier New" w:hint="default"/>
      </w:rPr>
    </w:lvl>
    <w:lvl w:ilvl="5" w:tplc="04090005">
      <w:start w:val="1"/>
      <w:numFmt w:val="bullet"/>
      <w:lvlText w:val=""/>
      <w:lvlJc w:val="left"/>
      <w:pPr>
        <w:ind w:left="4752" w:hanging="360"/>
      </w:pPr>
      <w:rPr>
        <w:rFonts w:ascii="Wingdings" w:hAnsi="Wingdings" w:hint="default"/>
      </w:rPr>
    </w:lvl>
    <w:lvl w:ilvl="6" w:tplc="04090001">
      <w:start w:val="1"/>
      <w:numFmt w:val="bullet"/>
      <w:lvlText w:val=""/>
      <w:lvlJc w:val="left"/>
      <w:pPr>
        <w:ind w:left="5472" w:hanging="360"/>
      </w:pPr>
      <w:rPr>
        <w:rFonts w:ascii="Symbol" w:hAnsi="Symbol" w:hint="default"/>
      </w:rPr>
    </w:lvl>
    <w:lvl w:ilvl="7" w:tplc="04090003">
      <w:start w:val="1"/>
      <w:numFmt w:val="bullet"/>
      <w:lvlText w:val="o"/>
      <w:lvlJc w:val="left"/>
      <w:pPr>
        <w:ind w:left="6192" w:hanging="360"/>
      </w:pPr>
      <w:rPr>
        <w:rFonts w:ascii="Courier New" w:hAnsi="Courier New" w:cs="Courier New" w:hint="default"/>
      </w:rPr>
    </w:lvl>
    <w:lvl w:ilvl="8" w:tplc="04090005">
      <w:start w:val="1"/>
      <w:numFmt w:val="bullet"/>
      <w:lvlText w:val=""/>
      <w:lvlJc w:val="left"/>
      <w:pPr>
        <w:ind w:left="6912" w:hanging="360"/>
      </w:pPr>
      <w:rPr>
        <w:rFonts w:ascii="Wingdings" w:hAnsi="Wingdings" w:hint="default"/>
      </w:rPr>
    </w:lvl>
  </w:abstractNum>
  <w:abstractNum w:abstractNumId="7" w15:restartNumberingAfterBreak="0">
    <w:nsid w:val="6A812D23"/>
    <w:multiLevelType w:val="hybridMultilevel"/>
    <w:tmpl w:val="AD786EC6"/>
    <w:lvl w:ilvl="0" w:tplc="04090005">
      <w:start w:val="1"/>
      <w:numFmt w:val="bullet"/>
      <w:lvlText w:val=""/>
      <w:lvlJc w:val="left"/>
      <w:pPr>
        <w:ind w:left="360" w:hanging="360"/>
      </w:pPr>
      <w:rPr>
        <w:rFonts w:ascii="Wingdings" w:hAnsi="Wingdings" w:cs="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F391FB1"/>
    <w:multiLevelType w:val="hybridMultilevel"/>
    <w:tmpl w:val="56043348"/>
    <w:lvl w:ilvl="0" w:tplc="D7E86306">
      <w:start w:val="1"/>
      <w:numFmt w:val="bullet"/>
      <w:lvlText w:val=""/>
      <w:lvlJc w:val="left"/>
      <w:pPr>
        <w:ind w:left="720" w:hanging="360"/>
      </w:pPr>
      <w:rPr>
        <w:rFonts w:ascii="Symbol" w:hAnsi="Symbol" w:hint="default"/>
        <w:color w:val="auto"/>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E80DAA"/>
    <w:multiLevelType w:val="multilevel"/>
    <w:tmpl w:val="43E4D566"/>
    <w:lvl w:ilvl="0">
      <w:start w:val="1"/>
      <w:numFmt w:val="bullet"/>
      <w:pStyle w:val="Level3"/>
      <w:lvlText w:val=""/>
      <w:lvlJc w:val="left"/>
      <w:pPr>
        <w:ind w:left="432" w:hanging="432"/>
      </w:pPr>
      <w:rPr>
        <w:rFonts w:ascii="Wingdings" w:hAnsi="Wingdings" w:hint="default"/>
        <w:b w:val="0"/>
        <w:bCs w:val="0"/>
        <w:i w:val="0"/>
        <w:iCs w:val="0"/>
        <w:color w:val="808080"/>
        <w:sz w:val="14"/>
        <w:szCs w:val="1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7BB77B7E"/>
    <w:multiLevelType w:val="multilevel"/>
    <w:tmpl w:val="AF28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2374727">
    <w:abstractNumId w:val="8"/>
  </w:num>
  <w:num w:numId="2" w16cid:durableId="393742688">
    <w:abstractNumId w:val="0"/>
  </w:num>
  <w:num w:numId="3" w16cid:durableId="1956057800">
    <w:abstractNumId w:val="9"/>
  </w:num>
  <w:num w:numId="4" w16cid:durableId="1104693670">
    <w:abstractNumId w:val="7"/>
  </w:num>
  <w:num w:numId="5" w16cid:durableId="1065376618">
    <w:abstractNumId w:val="4"/>
  </w:num>
  <w:num w:numId="6" w16cid:durableId="1097143334">
    <w:abstractNumId w:val="1"/>
  </w:num>
  <w:num w:numId="7" w16cid:durableId="655303346">
    <w:abstractNumId w:val="6"/>
  </w:num>
  <w:num w:numId="8" w16cid:durableId="1318344965">
    <w:abstractNumId w:val="2"/>
  </w:num>
  <w:num w:numId="9" w16cid:durableId="1188833728">
    <w:abstractNumId w:val="3"/>
  </w:num>
  <w:num w:numId="10" w16cid:durableId="1578395289">
    <w:abstractNumId w:val="10"/>
  </w:num>
  <w:num w:numId="11" w16cid:durableId="48497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12"/>
    <w:rsid w:val="0000015D"/>
    <w:rsid w:val="00014AC3"/>
    <w:rsid w:val="000175CB"/>
    <w:rsid w:val="00045822"/>
    <w:rsid w:val="000556D9"/>
    <w:rsid w:val="0007696C"/>
    <w:rsid w:val="00094A1F"/>
    <w:rsid w:val="000B1BF6"/>
    <w:rsid w:val="000B70E0"/>
    <w:rsid w:val="000D3A85"/>
    <w:rsid w:val="000E05C8"/>
    <w:rsid w:val="000E2B72"/>
    <w:rsid w:val="00104C76"/>
    <w:rsid w:val="00107393"/>
    <w:rsid w:val="00112607"/>
    <w:rsid w:val="001135FB"/>
    <w:rsid w:val="00115987"/>
    <w:rsid w:val="00116370"/>
    <w:rsid w:val="001255D8"/>
    <w:rsid w:val="001309E8"/>
    <w:rsid w:val="00132A95"/>
    <w:rsid w:val="001473DC"/>
    <w:rsid w:val="00155039"/>
    <w:rsid w:val="00176105"/>
    <w:rsid w:val="001761BE"/>
    <w:rsid w:val="00177070"/>
    <w:rsid w:val="001A12EE"/>
    <w:rsid w:val="001A308A"/>
    <w:rsid w:val="001B1A38"/>
    <w:rsid w:val="001C3EF2"/>
    <w:rsid w:val="001D59FF"/>
    <w:rsid w:val="001D5F80"/>
    <w:rsid w:val="001E0E81"/>
    <w:rsid w:val="001E5620"/>
    <w:rsid w:val="001F0969"/>
    <w:rsid w:val="00200291"/>
    <w:rsid w:val="00200D07"/>
    <w:rsid w:val="00230D35"/>
    <w:rsid w:val="002363A2"/>
    <w:rsid w:val="002507A5"/>
    <w:rsid w:val="0025496F"/>
    <w:rsid w:val="0026275E"/>
    <w:rsid w:val="002679ED"/>
    <w:rsid w:val="00270812"/>
    <w:rsid w:val="00273B1E"/>
    <w:rsid w:val="00287C43"/>
    <w:rsid w:val="00292163"/>
    <w:rsid w:val="0029731F"/>
    <w:rsid w:val="002A5893"/>
    <w:rsid w:val="002A784E"/>
    <w:rsid w:val="002B10AB"/>
    <w:rsid w:val="002B25B1"/>
    <w:rsid w:val="002B3CB0"/>
    <w:rsid w:val="002B5661"/>
    <w:rsid w:val="002B5703"/>
    <w:rsid w:val="002B588A"/>
    <w:rsid w:val="002B613B"/>
    <w:rsid w:val="002B6248"/>
    <w:rsid w:val="002C1761"/>
    <w:rsid w:val="002C6619"/>
    <w:rsid w:val="002C6A51"/>
    <w:rsid w:val="002E40A2"/>
    <w:rsid w:val="002F412A"/>
    <w:rsid w:val="002F6D20"/>
    <w:rsid w:val="0032664A"/>
    <w:rsid w:val="00327B0A"/>
    <w:rsid w:val="00331595"/>
    <w:rsid w:val="00341EC8"/>
    <w:rsid w:val="003435B4"/>
    <w:rsid w:val="00345F37"/>
    <w:rsid w:val="003844F5"/>
    <w:rsid w:val="0038490B"/>
    <w:rsid w:val="003B10C7"/>
    <w:rsid w:val="003C10AE"/>
    <w:rsid w:val="003D5FA6"/>
    <w:rsid w:val="003E75E4"/>
    <w:rsid w:val="003F2441"/>
    <w:rsid w:val="003F51C4"/>
    <w:rsid w:val="004052BB"/>
    <w:rsid w:val="00406ADC"/>
    <w:rsid w:val="00435A1F"/>
    <w:rsid w:val="00442B8A"/>
    <w:rsid w:val="00443BBA"/>
    <w:rsid w:val="0044552D"/>
    <w:rsid w:val="0045628D"/>
    <w:rsid w:val="00465696"/>
    <w:rsid w:val="004673DD"/>
    <w:rsid w:val="00473B36"/>
    <w:rsid w:val="00490A83"/>
    <w:rsid w:val="004A716D"/>
    <w:rsid w:val="004D763A"/>
    <w:rsid w:val="004F17A5"/>
    <w:rsid w:val="004F5456"/>
    <w:rsid w:val="004F5B60"/>
    <w:rsid w:val="004F769A"/>
    <w:rsid w:val="00506F6C"/>
    <w:rsid w:val="00516059"/>
    <w:rsid w:val="005263B3"/>
    <w:rsid w:val="00530B02"/>
    <w:rsid w:val="005409DF"/>
    <w:rsid w:val="00547C34"/>
    <w:rsid w:val="005506AE"/>
    <w:rsid w:val="005731F9"/>
    <w:rsid w:val="00580946"/>
    <w:rsid w:val="00580A21"/>
    <w:rsid w:val="005A46F0"/>
    <w:rsid w:val="005A4D62"/>
    <w:rsid w:val="005B09FF"/>
    <w:rsid w:val="005C5508"/>
    <w:rsid w:val="005E274F"/>
    <w:rsid w:val="005F0A90"/>
    <w:rsid w:val="005F106A"/>
    <w:rsid w:val="00617B0B"/>
    <w:rsid w:val="00620003"/>
    <w:rsid w:val="00622A58"/>
    <w:rsid w:val="00624BB9"/>
    <w:rsid w:val="006265D7"/>
    <w:rsid w:val="006347D9"/>
    <w:rsid w:val="00637791"/>
    <w:rsid w:val="0066685C"/>
    <w:rsid w:val="006675B0"/>
    <w:rsid w:val="00667FDC"/>
    <w:rsid w:val="00673F74"/>
    <w:rsid w:val="00674F4C"/>
    <w:rsid w:val="006764BF"/>
    <w:rsid w:val="00692277"/>
    <w:rsid w:val="006A0399"/>
    <w:rsid w:val="006A07A4"/>
    <w:rsid w:val="007079BC"/>
    <w:rsid w:val="00730B81"/>
    <w:rsid w:val="00742B1C"/>
    <w:rsid w:val="00743209"/>
    <w:rsid w:val="00747114"/>
    <w:rsid w:val="00751962"/>
    <w:rsid w:val="00764F90"/>
    <w:rsid w:val="0078434E"/>
    <w:rsid w:val="007B58B6"/>
    <w:rsid w:val="007B72F2"/>
    <w:rsid w:val="007C1CCA"/>
    <w:rsid w:val="007D07F7"/>
    <w:rsid w:val="007E35CB"/>
    <w:rsid w:val="007F77AE"/>
    <w:rsid w:val="00802B39"/>
    <w:rsid w:val="00821AE9"/>
    <w:rsid w:val="00823CBD"/>
    <w:rsid w:val="00847DD0"/>
    <w:rsid w:val="00857FE9"/>
    <w:rsid w:val="0086092A"/>
    <w:rsid w:val="00861B12"/>
    <w:rsid w:val="00883C09"/>
    <w:rsid w:val="00891BC9"/>
    <w:rsid w:val="008A309F"/>
    <w:rsid w:val="008B1796"/>
    <w:rsid w:val="008B52C5"/>
    <w:rsid w:val="008C25EB"/>
    <w:rsid w:val="008C7730"/>
    <w:rsid w:val="008E0228"/>
    <w:rsid w:val="008E6C07"/>
    <w:rsid w:val="008F2EB3"/>
    <w:rsid w:val="0091171F"/>
    <w:rsid w:val="00924C86"/>
    <w:rsid w:val="00936EB6"/>
    <w:rsid w:val="009429E3"/>
    <w:rsid w:val="00955E14"/>
    <w:rsid w:val="0099350A"/>
    <w:rsid w:val="009B2EF5"/>
    <w:rsid w:val="009B690B"/>
    <w:rsid w:val="009D7732"/>
    <w:rsid w:val="009F5732"/>
    <w:rsid w:val="00A153E3"/>
    <w:rsid w:val="00A24AA5"/>
    <w:rsid w:val="00A24F0A"/>
    <w:rsid w:val="00A30A3E"/>
    <w:rsid w:val="00A40341"/>
    <w:rsid w:val="00A5067A"/>
    <w:rsid w:val="00A861C1"/>
    <w:rsid w:val="00A9747F"/>
    <w:rsid w:val="00AB179C"/>
    <w:rsid w:val="00AB4949"/>
    <w:rsid w:val="00AB73B9"/>
    <w:rsid w:val="00AC0C92"/>
    <w:rsid w:val="00AE1E05"/>
    <w:rsid w:val="00B22785"/>
    <w:rsid w:val="00B419FB"/>
    <w:rsid w:val="00B646A8"/>
    <w:rsid w:val="00B719FA"/>
    <w:rsid w:val="00B72C6E"/>
    <w:rsid w:val="00B81EAD"/>
    <w:rsid w:val="00B87B5B"/>
    <w:rsid w:val="00B92E50"/>
    <w:rsid w:val="00B93AF4"/>
    <w:rsid w:val="00B96150"/>
    <w:rsid w:val="00B973A9"/>
    <w:rsid w:val="00BA1924"/>
    <w:rsid w:val="00BB6FED"/>
    <w:rsid w:val="00BC3F94"/>
    <w:rsid w:val="00BC5A77"/>
    <w:rsid w:val="00BD4C64"/>
    <w:rsid w:val="00BD78D7"/>
    <w:rsid w:val="00BE3FE2"/>
    <w:rsid w:val="00BE5283"/>
    <w:rsid w:val="00BF349D"/>
    <w:rsid w:val="00BF5E5A"/>
    <w:rsid w:val="00C25D87"/>
    <w:rsid w:val="00C43A70"/>
    <w:rsid w:val="00C57E0F"/>
    <w:rsid w:val="00C83CC7"/>
    <w:rsid w:val="00C83FC0"/>
    <w:rsid w:val="00C90E24"/>
    <w:rsid w:val="00C915F4"/>
    <w:rsid w:val="00C91659"/>
    <w:rsid w:val="00C91B02"/>
    <w:rsid w:val="00CA148F"/>
    <w:rsid w:val="00CA2833"/>
    <w:rsid w:val="00CB0D3E"/>
    <w:rsid w:val="00CB49E0"/>
    <w:rsid w:val="00CB7237"/>
    <w:rsid w:val="00CD69C0"/>
    <w:rsid w:val="00CE61F1"/>
    <w:rsid w:val="00CE67B0"/>
    <w:rsid w:val="00CF6563"/>
    <w:rsid w:val="00CF6D72"/>
    <w:rsid w:val="00CF72AB"/>
    <w:rsid w:val="00D029CE"/>
    <w:rsid w:val="00D06D26"/>
    <w:rsid w:val="00D12DBA"/>
    <w:rsid w:val="00D14E78"/>
    <w:rsid w:val="00D200E9"/>
    <w:rsid w:val="00D25A4F"/>
    <w:rsid w:val="00D3746C"/>
    <w:rsid w:val="00D44631"/>
    <w:rsid w:val="00D55B4C"/>
    <w:rsid w:val="00D55DD7"/>
    <w:rsid w:val="00D564E4"/>
    <w:rsid w:val="00D83A12"/>
    <w:rsid w:val="00D92BAB"/>
    <w:rsid w:val="00D96AA1"/>
    <w:rsid w:val="00D97A12"/>
    <w:rsid w:val="00DA0594"/>
    <w:rsid w:val="00DA05AE"/>
    <w:rsid w:val="00DA62DF"/>
    <w:rsid w:val="00DB067C"/>
    <w:rsid w:val="00DB3792"/>
    <w:rsid w:val="00DC2C72"/>
    <w:rsid w:val="00DC4AD7"/>
    <w:rsid w:val="00DE706F"/>
    <w:rsid w:val="00DF2844"/>
    <w:rsid w:val="00DF6A57"/>
    <w:rsid w:val="00E00680"/>
    <w:rsid w:val="00E12526"/>
    <w:rsid w:val="00E31311"/>
    <w:rsid w:val="00E35925"/>
    <w:rsid w:val="00E410A1"/>
    <w:rsid w:val="00E466DB"/>
    <w:rsid w:val="00E51299"/>
    <w:rsid w:val="00E61A3D"/>
    <w:rsid w:val="00E90C64"/>
    <w:rsid w:val="00EA0BE1"/>
    <w:rsid w:val="00EB68A1"/>
    <w:rsid w:val="00EB739B"/>
    <w:rsid w:val="00EE5350"/>
    <w:rsid w:val="00EF0E2A"/>
    <w:rsid w:val="00EF46AC"/>
    <w:rsid w:val="00F12A58"/>
    <w:rsid w:val="00F17CC2"/>
    <w:rsid w:val="00F26A3E"/>
    <w:rsid w:val="00F3373D"/>
    <w:rsid w:val="00F40E1F"/>
    <w:rsid w:val="00F52853"/>
    <w:rsid w:val="00F52B56"/>
    <w:rsid w:val="00F60AFF"/>
    <w:rsid w:val="00F61D6D"/>
    <w:rsid w:val="00F63E8F"/>
    <w:rsid w:val="00F75DA4"/>
    <w:rsid w:val="00F94F6A"/>
    <w:rsid w:val="00FA2A81"/>
    <w:rsid w:val="00FC0FB1"/>
    <w:rsid w:val="00FC7D12"/>
    <w:rsid w:val="00FE0547"/>
    <w:rsid w:val="00FE0FD7"/>
    <w:rsid w:val="00FE782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63EF6"/>
  <w15:docId w15:val="{74D6D56B-F4EF-49DE-81E5-305ABC538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0812"/>
    <w:pPr>
      <w:tabs>
        <w:tab w:val="center" w:pos="4680"/>
        <w:tab w:val="right" w:pos="9360"/>
      </w:tabs>
    </w:pPr>
  </w:style>
  <w:style w:type="character" w:customStyle="1" w:styleId="HeaderChar">
    <w:name w:val="Header Char"/>
    <w:basedOn w:val="DefaultParagraphFont"/>
    <w:link w:val="Header"/>
    <w:uiPriority w:val="99"/>
    <w:rsid w:val="00270812"/>
  </w:style>
  <w:style w:type="paragraph" w:styleId="Footer">
    <w:name w:val="footer"/>
    <w:basedOn w:val="Normal"/>
    <w:link w:val="FooterChar"/>
    <w:uiPriority w:val="99"/>
    <w:unhideWhenUsed/>
    <w:rsid w:val="00270812"/>
    <w:pPr>
      <w:tabs>
        <w:tab w:val="center" w:pos="4680"/>
        <w:tab w:val="right" w:pos="9360"/>
      </w:tabs>
    </w:pPr>
  </w:style>
  <w:style w:type="character" w:customStyle="1" w:styleId="FooterChar">
    <w:name w:val="Footer Char"/>
    <w:basedOn w:val="DefaultParagraphFont"/>
    <w:link w:val="Footer"/>
    <w:uiPriority w:val="99"/>
    <w:rsid w:val="00270812"/>
  </w:style>
  <w:style w:type="character" w:styleId="PageNumber">
    <w:name w:val="page number"/>
    <w:basedOn w:val="DefaultParagraphFont"/>
    <w:uiPriority w:val="99"/>
    <w:semiHidden/>
    <w:unhideWhenUsed/>
    <w:rsid w:val="00F52853"/>
  </w:style>
  <w:style w:type="table" w:styleId="TableGrid">
    <w:name w:val="Table Grid"/>
    <w:basedOn w:val="TableNormal"/>
    <w:uiPriority w:val="39"/>
    <w:rsid w:val="005F10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D200E9"/>
    <w:rPr>
      <w:color w:val="0000FF"/>
      <w:u w:val="single"/>
    </w:rPr>
  </w:style>
  <w:style w:type="character" w:customStyle="1" w:styleId="fontstyle21">
    <w:name w:val="fontstyle21"/>
    <w:rsid w:val="00D200E9"/>
    <w:rPr>
      <w:rFonts w:ascii="MinionPro-Regular" w:hAnsi="MinionPro-Regular" w:hint="default"/>
      <w:b w:val="0"/>
      <w:bCs w:val="0"/>
      <w:i w:val="0"/>
      <w:iCs w:val="0"/>
      <w:color w:val="000000"/>
      <w:sz w:val="20"/>
      <w:szCs w:val="20"/>
    </w:rPr>
  </w:style>
  <w:style w:type="character" w:styleId="FollowedHyperlink">
    <w:name w:val="FollowedHyperlink"/>
    <w:basedOn w:val="DefaultParagraphFont"/>
    <w:uiPriority w:val="99"/>
    <w:semiHidden/>
    <w:unhideWhenUsed/>
    <w:rsid w:val="00014AC3"/>
    <w:rPr>
      <w:color w:val="954F72" w:themeColor="followedHyperlink"/>
      <w:u w:val="single"/>
    </w:rPr>
  </w:style>
  <w:style w:type="paragraph" w:styleId="ListParagraph">
    <w:name w:val="List Paragraph"/>
    <w:basedOn w:val="Normal"/>
    <w:uiPriority w:val="34"/>
    <w:qFormat/>
    <w:rsid w:val="00442B8A"/>
    <w:pPr>
      <w:ind w:left="720"/>
      <w:contextualSpacing/>
    </w:pPr>
  </w:style>
  <w:style w:type="paragraph" w:styleId="ListBullet">
    <w:name w:val="List Bullet"/>
    <w:basedOn w:val="Normal"/>
    <w:uiPriority w:val="99"/>
    <w:unhideWhenUsed/>
    <w:rsid w:val="00B419FB"/>
    <w:pPr>
      <w:numPr>
        <w:numId w:val="2"/>
      </w:numPr>
      <w:contextualSpacing/>
    </w:pPr>
  </w:style>
  <w:style w:type="paragraph" w:customStyle="1" w:styleId="Level3">
    <w:name w:val="Level 3"/>
    <w:basedOn w:val="Normal"/>
    <w:qFormat/>
    <w:rsid w:val="0066685C"/>
    <w:pPr>
      <w:numPr>
        <w:numId w:val="3"/>
      </w:numPr>
      <w:spacing w:before="40" w:after="40" w:line="264" w:lineRule="auto"/>
      <w:jc w:val="both"/>
    </w:pPr>
    <w:rPr>
      <w:rFonts w:ascii="Book Antiqua" w:eastAsia="Times New Roman" w:hAnsi="Book Antiqua" w:cs="Book Antiqua"/>
      <w:color w:val="333333"/>
      <w:sz w:val="19"/>
      <w:szCs w:val="19"/>
      <w:lang w:val="en-US"/>
    </w:rPr>
  </w:style>
  <w:style w:type="paragraph" w:styleId="BalloonText">
    <w:name w:val="Balloon Text"/>
    <w:basedOn w:val="Normal"/>
    <w:link w:val="BalloonTextChar"/>
    <w:rsid w:val="00AE1E05"/>
    <w:pPr>
      <w:spacing w:before="40" w:after="40" w:line="264" w:lineRule="auto"/>
      <w:jc w:val="both"/>
    </w:pPr>
    <w:rPr>
      <w:rFonts w:ascii="Tahoma" w:eastAsia="Times New Roman" w:hAnsi="Tahoma" w:cs="Tahoma"/>
      <w:color w:val="333333"/>
      <w:sz w:val="16"/>
      <w:szCs w:val="16"/>
      <w:lang w:val="en-US"/>
    </w:rPr>
  </w:style>
  <w:style w:type="character" w:customStyle="1" w:styleId="BalloonTextChar">
    <w:name w:val="Balloon Text Char"/>
    <w:basedOn w:val="DefaultParagraphFont"/>
    <w:link w:val="BalloonText"/>
    <w:rsid w:val="00AE1E05"/>
    <w:rPr>
      <w:rFonts w:ascii="Tahoma" w:eastAsia="Times New Roman" w:hAnsi="Tahoma" w:cs="Tahoma"/>
      <w:color w:val="333333"/>
      <w:sz w:val="16"/>
      <w:szCs w:val="16"/>
      <w:lang w:val="en-US"/>
    </w:rPr>
  </w:style>
  <w:style w:type="character" w:styleId="CommentReference">
    <w:name w:val="annotation reference"/>
    <w:basedOn w:val="DefaultParagraphFont"/>
    <w:uiPriority w:val="99"/>
    <w:semiHidden/>
    <w:unhideWhenUsed/>
    <w:rsid w:val="00891BC9"/>
    <w:rPr>
      <w:sz w:val="16"/>
      <w:szCs w:val="16"/>
    </w:rPr>
  </w:style>
  <w:style w:type="paragraph" w:styleId="CommentText">
    <w:name w:val="annotation text"/>
    <w:basedOn w:val="Normal"/>
    <w:link w:val="CommentTextChar"/>
    <w:uiPriority w:val="99"/>
    <w:semiHidden/>
    <w:unhideWhenUsed/>
    <w:rsid w:val="00891BC9"/>
    <w:rPr>
      <w:sz w:val="20"/>
      <w:szCs w:val="20"/>
    </w:rPr>
  </w:style>
  <w:style w:type="character" w:customStyle="1" w:styleId="CommentTextChar">
    <w:name w:val="Comment Text Char"/>
    <w:basedOn w:val="DefaultParagraphFont"/>
    <w:link w:val="CommentText"/>
    <w:uiPriority w:val="99"/>
    <w:semiHidden/>
    <w:rsid w:val="00891BC9"/>
    <w:rPr>
      <w:sz w:val="20"/>
      <w:szCs w:val="20"/>
    </w:rPr>
  </w:style>
  <w:style w:type="paragraph" w:styleId="CommentSubject">
    <w:name w:val="annotation subject"/>
    <w:basedOn w:val="CommentText"/>
    <w:next w:val="CommentText"/>
    <w:link w:val="CommentSubjectChar"/>
    <w:uiPriority w:val="99"/>
    <w:semiHidden/>
    <w:unhideWhenUsed/>
    <w:rsid w:val="00891BC9"/>
    <w:rPr>
      <w:b/>
      <w:bCs/>
    </w:rPr>
  </w:style>
  <w:style w:type="character" w:customStyle="1" w:styleId="CommentSubjectChar">
    <w:name w:val="Comment Subject Char"/>
    <w:basedOn w:val="CommentTextChar"/>
    <w:link w:val="CommentSubject"/>
    <w:uiPriority w:val="99"/>
    <w:semiHidden/>
    <w:rsid w:val="00891BC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438270">
      <w:bodyDiv w:val="1"/>
      <w:marLeft w:val="0"/>
      <w:marRight w:val="0"/>
      <w:marTop w:val="0"/>
      <w:marBottom w:val="0"/>
      <w:divBdr>
        <w:top w:val="none" w:sz="0" w:space="0" w:color="auto"/>
        <w:left w:val="none" w:sz="0" w:space="0" w:color="auto"/>
        <w:bottom w:val="none" w:sz="0" w:space="0" w:color="auto"/>
        <w:right w:val="none" w:sz="0" w:space="0" w:color="auto"/>
      </w:divBdr>
    </w:div>
    <w:div w:id="206990840">
      <w:bodyDiv w:val="1"/>
      <w:marLeft w:val="0"/>
      <w:marRight w:val="0"/>
      <w:marTop w:val="0"/>
      <w:marBottom w:val="0"/>
      <w:divBdr>
        <w:top w:val="none" w:sz="0" w:space="0" w:color="auto"/>
        <w:left w:val="none" w:sz="0" w:space="0" w:color="auto"/>
        <w:bottom w:val="none" w:sz="0" w:space="0" w:color="auto"/>
        <w:right w:val="none" w:sz="0" w:space="0" w:color="auto"/>
      </w:divBdr>
    </w:div>
    <w:div w:id="489834810">
      <w:bodyDiv w:val="1"/>
      <w:marLeft w:val="0"/>
      <w:marRight w:val="0"/>
      <w:marTop w:val="0"/>
      <w:marBottom w:val="0"/>
      <w:divBdr>
        <w:top w:val="none" w:sz="0" w:space="0" w:color="auto"/>
        <w:left w:val="none" w:sz="0" w:space="0" w:color="auto"/>
        <w:bottom w:val="none" w:sz="0" w:space="0" w:color="auto"/>
        <w:right w:val="none" w:sz="0" w:space="0" w:color="auto"/>
      </w:divBdr>
    </w:div>
    <w:div w:id="491217000">
      <w:bodyDiv w:val="1"/>
      <w:marLeft w:val="0"/>
      <w:marRight w:val="0"/>
      <w:marTop w:val="0"/>
      <w:marBottom w:val="0"/>
      <w:divBdr>
        <w:top w:val="none" w:sz="0" w:space="0" w:color="auto"/>
        <w:left w:val="none" w:sz="0" w:space="0" w:color="auto"/>
        <w:bottom w:val="none" w:sz="0" w:space="0" w:color="auto"/>
        <w:right w:val="none" w:sz="0" w:space="0" w:color="auto"/>
      </w:divBdr>
    </w:div>
    <w:div w:id="1341658252">
      <w:bodyDiv w:val="1"/>
      <w:marLeft w:val="0"/>
      <w:marRight w:val="0"/>
      <w:marTop w:val="0"/>
      <w:marBottom w:val="0"/>
      <w:divBdr>
        <w:top w:val="none" w:sz="0" w:space="0" w:color="auto"/>
        <w:left w:val="none" w:sz="0" w:space="0" w:color="auto"/>
        <w:bottom w:val="none" w:sz="0" w:space="0" w:color="auto"/>
        <w:right w:val="none" w:sz="0" w:space="0" w:color="auto"/>
      </w:divBdr>
    </w:div>
    <w:div w:id="1355958195">
      <w:bodyDiv w:val="1"/>
      <w:marLeft w:val="0"/>
      <w:marRight w:val="0"/>
      <w:marTop w:val="0"/>
      <w:marBottom w:val="0"/>
      <w:divBdr>
        <w:top w:val="none" w:sz="0" w:space="0" w:color="auto"/>
        <w:left w:val="none" w:sz="0" w:space="0" w:color="auto"/>
        <w:bottom w:val="none" w:sz="0" w:space="0" w:color="auto"/>
        <w:right w:val="none" w:sz="0" w:space="0" w:color="auto"/>
      </w:divBdr>
    </w:div>
    <w:div w:id="1476528551">
      <w:bodyDiv w:val="1"/>
      <w:marLeft w:val="0"/>
      <w:marRight w:val="0"/>
      <w:marTop w:val="0"/>
      <w:marBottom w:val="0"/>
      <w:divBdr>
        <w:top w:val="none" w:sz="0" w:space="0" w:color="auto"/>
        <w:left w:val="none" w:sz="0" w:space="0" w:color="auto"/>
        <w:bottom w:val="none" w:sz="0" w:space="0" w:color="auto"/>
        <w:right w:val="none" w:sz="0" w:space="0" w:color="auto"/>
      </w:divBdr>
    </w:div>
    <w:div w:id="1648388841">
      <w:bodyDiv w:val="1"/>
      <w:marLeft w:val="0"/>
      <w:marRight w:val="0"/>
      <w:marTop w:val="0"/>
      <w:marBottom w:val="0"/>
      <w:divBdr>
        <w:top w:val="none" w:sz="0" w:space="0" w:color="auto"/>
        <w:left w:val="none" w:sz="0" w:space="0" w:color="auto"/>
        <w:bottom w:val="none" w:sz="0" w:space="0" w:color="auto"/>
        <w:right w:val="none" w:sz="0" w:space="0" w:color="auto"/>
      </w:divBdr>
    </w:div>
    <w:div w:id="1817257198">
      <w:bodyDiv w:val="1"/>
      <w:marLeft w:val="0"/>
      <w:marRight w:val="0"/>
      <w:marTop w:val="0"/>
      <w:marBottom w:val="0"/>
      <w:divBdr>
        <w:top w:val="none" w:sz="0" w:space="0" w:color="auto"/>
        <w:left w:val="none" w:sz="0" w:space="0" w:color="auto"/>
        <w:bottom w:val="none" w:sz="0" w:space="0" w:color="auto"/>
        <w:right w:val="none" w:sz="0" w:space="0" w:color="auto"/>
      </w:divBdr>
    </w:div>
    <w:div w:id="1848788577">
      <w:bodyDiv w:val="1"/>
      <w:marLeft w:val="0"/>
      <w:marRight w:val="0"/>
      <w:marTop w:val="0"/>
      <w:marBottom w:val="0"/>
      <w:divBdr>
        <w:top w:val="none" w:sz="0" w:space="0" w:color="auto"/>
        <w:left w:val="none" w:sz="0" w:space="0" w:color="auto"/>
        <w:bottom w:val="none" w:sz="0" w:space="0" w:color="auto"/>
        <w:right w:val="none" w:sz="0" w:space="0" w:color="auto"/>
      </w:divBdr>
    </w:div>
    <w:div w:id="198542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Pranav Desai</dc:creator>
  <cp:lastModifiedBy>Palash Patil</cp:lastModifiedBy>
  <cp:revision>2</cp:revision>
  <cp:lastPrinted>2022-11-22T08:22:00Z</cp:lastPrinted>
  <dcterms:created xsi:type="dcterms:W3CDTF">2025-12-24T08:18:00Z</dcterms:created>
  <dcterms:modified xsi:type="dcterms:W3CDTF">2025-12-24T08:18:00Z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#12181466v1&lt;WORKSITE&gt; - Deepak Chopra (2025)</vt:lpwstr>
  </property>
</Properties>
</file>